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napToGrid w:val="0"/>
        <w:jc w:val="left"/>
        <w:rPr>
          <w:rFonts w:ascii="黑体" w:hAnsi="黑体" w:eastAsia="黑体" w:cs="Times New Roman"/>
          <w:b w:val="0"/>
          <w:bCs/>
          <w:kern w:val="0"/>
          <w:szCs w:val="32"/>
        </w:rPr>
      </w:pPr>
      <w:r>
        <w:rPr>
          <w:rFonts w:hint="eastAsia" w:ascii="黑体" w:hAnsi="黑体" w:eastAsia="黑体" w:cs="Times New Roman"/>
          <w:b w:val="0"/>
          <w:bCs/>
          <w:kern w:val="0"/>
          <w:szCs w:val="32"/>
        </w:rPr>
        <w:t>附件</w:t>
      </w:r>
    </w:p>
    <w:p>
      <w:pPr>
        <w:widowControl/>
        <w:shd w:val="clear" w:color="auto" w:fill="auto"/>
        <w:jc w:val="center"/>
        <w:rPr>
          <w:rFonts w:ascii="Times New Roman" w:hAnsi="Times New Roman" w:eastAsia="方正小标宋简体" w:cs="Times New Roman"/>
          <w:b/>
          <w:sz w:val="40"/>
          <w:szCs w:val="36"/>
        </w:rPr>
      </w:pPr>
      <w:r>
        <w:rPr>
          <w:rFonts w:ascii="Times New Roman" w:hAnsi="Times New Roman" w:eastAsia="方正小标宋简体" w:cs="Times New Roman"/>
          <w:b w:val="0"/>
          <w:bCs/>
          <w:sz w:val="40"/>
          <w:szCs w:val="36"/>
        </w:rPr>
        <w:t>四川省市场监督管理局直属事业单位202</w:t>
      </w:r>
      <w:r>
        <w:rPr>
          <w:rFonts w:hint="eastAsia" w:ascii="Times New Roman" w:hAnsi="Times New Roman" w:eastAsia="方正小标宋简体" w:cs="Times New Roman"/>
          <w:b w:val="0"/>
          <w:bCs/>
          <w:sz w:val="40"/>
          <w:szCs w:val="36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b w:val="0"/>
          <w:bCs/>
          <w:sz w:val="40"/>
          <w:szCs w:val="36"/>
        </w:rPr>
        <w:t>年</w:t>
      </w:r>
      <w:r>
        <w:rPr>
          <w:rFonts w:hint="eastAsia" w:ascii="Times New Roman" w:hAnsi="Times New Roman" w:eastAsia="方正小标宋简体" w:cs="Times New Roman"/>
          <w:b w:val="0"/>
          <w:bCs/>
          <w:sz w:val="40"/>
          <w:szCs w:val="36"/>
          <w:lang w:eastAsia="zh-CN"/>
        </w:rPr>
        <w:t>下半年</w:t>
      </w:r>
      <w:r>
        <w:rPr>
          <w:rFonts w:ascii="Times New Roman" w:hAnsi="Times New Roman" w:eastAsia="方正小标宋简体" w:cs="Times New Roman"/>
          <w:b w:val="0"/>
          <w:bCs/>
          <w:sz w:val="40"/>
          <w:szCs w:val="36"/>
        </w:rPr>
        <w:t>公招拟聘人员公示名单</w:t>
      </w:r>
    </w:p>
    <w:tbl>
      <w:tblPr>
        <w:tblStyle w:val="3"/>
        <w:tblW w:w="14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08"/>
        <w:gridCol w:w="1274"/>
        <w:gridCol w:w="2125"/>
        <w:gridCol w:w="2407"/>
        <w:gridCol w:w="2203"/>
        <w:gridCol w:w="1514"/>
        <w:gridCol w:w="1156"/>
        <w:gridCol w:w="992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tblHeader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:szCs w:val="20"/>
              </w:rPr>
              <w:t>姓名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:szCs w:val="20"/>
              </w:rPr>
              <w:t>性别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:szCs w:val="20"/>
              </w:rPr>
              <w:t>出生年月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:szCs w:val="20"/>
              </w:rPr>
              <w:t>准考证号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:szCs w:val="20"/>
              </w:rPr>
              <w:t>毕业院校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:szCs w:val="20"/>
              </w:rPr>
              <w:t>专业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:szCs w:val="20"/>
              </w:rPr>
              <w:t>学历学位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:szCs w:val="20"/>
              </w:rPr>
              <w:t>考试</w:t>
            </w:r>
          </w:p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:szCs w:val="20"/>
              </w:rPr>
              <w:t>总成绩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:szCs w:val="20"/>
              </w:rPr>
              <w:t>排名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2"/>
                <w:szCs w:val="20"/>
              </w:rPr>
              <w:t>岗位招聘条件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</w:rPr>
              <w:t>刘成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eastAsia="zh-CN"/>
              </w:rPr>
              <w:t>男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val="en-US" w:eastAsia="zh-CN"/>
              </w:rPr>
              <w:t>2001.01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</w:rPr>
              <w:t>2351212107525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</w:rPr>
              <w:t>西南财经大学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</w:rPr>
              <w:t>法学专业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  <w:t>大学本科</w:t>
            </w:r>
          </w:p>
          <w:p>
            <w:pPr>
              <w:shd w:val="clear" w:color="auto" w:fill="auto"/>
              <w:spacing w:line="320" w:lineRule="exac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eastAsia="zh-CN"/>
              </w:rPr>
              <w:t>法学学士、管理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  <w:t>学学士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val="en-US" w:eastAsia="zh-CN"/>
              </w:rPr>
              <w:t>78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</w:rPr>
              <w:t>.40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  <w:t>1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  <w:t>详见公告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</w:rPr>
              <w:t>赵志强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eastAsia="zh-CN"/>
              </w:rPr>
              <w:t>男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val="en-US" w:eastAsia="zh-CN"/>
              </w:rPr>
              <w:t>1997.01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</w:rPr>
              <w:t>2351210702126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</w:rPr>
              <w:t>电子科技大学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</w:rPr>
              <w:t>电子科学与技术专业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eastAsia="zh-CN"/>
              </w:rPr>
              <w:t>研究生</w:t>
            </w:r>
          </w:p>
          <w:p>
            <w:pPr>
              <w:shd w:val="clear" w:color="auto" w:fill="auto"/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eastAsia="zh-CN"/>
              </w:rPr>
              <w:t>工学硕士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val="en-US" w:eastAsia="zh-CN"/>
              </w:rPr>
              <w:t>75.52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val="en-US" w:eastAsia="zh-CN"/>
              </w:rPr>
              <w:t>2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  <w:t>详见公告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</w:rPr>
              <w:t>张杰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val="en-US" w:eastAsia="zh-CN"/>
              </w:rPr>
              <w:t>男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val="en-US" w:eastAsia="zh-CN"/>
              </w:rPr>
              <w:t>1990.05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</w:rPr>
              <w:t>3351210113910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</w:rPr>
              <w:t>成都中医药大学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</w:rPr>
              <w:t>体育教育专业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eastAsia="zh-CN"/>
              </w:rPr>
              <w:t>大学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</w:rPr>
              <w:t>本科</w:t>
            </w:r>
          </w:p>
          <w:p>
            <w:pPr>
              <w:shd w:val="clear" w:color="auto" w:fill="auto"/>
              <w:spacing w:line="320" w:lineRule="exac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eastAsia="zh-CN"/>
              </w:rPr>
              <w:t>教育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</w:rPr>
              <w:t>学学士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val="en-US" w:eastAsia="zh-CN"/>
              </w:rPr>
              <w:t>82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</w:rPr>
              <w:t>.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val="en-US" w:eastAsia="zh-CN"/>
              </w:rPr>
              <w:t>28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val="en-US" w:eastAsia="zh-CN"/>
              </w:rPr>
              <w:t>1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  <w:t>详见公告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eastAsia="zh-CN"/>
              </w:rPr>
              <w:t>陈姣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eastAsia="zh-CN"/>
              </w:rPr>
              <w:t>女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val="en-US" w:eastAsia="zh-CN"/>
              </w:rPr>
              <w:t>1999.12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</w:rPr>
              <w:t>3351210113303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</w:rPr>
              <w:t>山东第一医科大学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</w:rPr>
              <w:t>康复治疗学专业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eastAsia="zh-CN"/>
              </w:rPr>
              <w:t>大学本科</w:t>
            </w:r>
          </w:p>
          <w:p>
            <w:pPr>
              <w:shd w:val="clear" w:color="auto" w:fill="auto"/>
              <w:spacing w:line="320" w:lineRule="exac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</w:rPr>
              <w:t>理学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eastAsia="zh-CN"/>
              </w:rPr>
              <w:t>学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</w:rPr>
              <w:t>士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 w:val="0"/>
                <w:bCs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val="en-US" w:eastAsia="zh-CN"/>
              </w:rPr>
              <w:t>80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</w:rPr>
              <w:t>.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2"/>
                <w:lang w:val="en-US" w:eastAsia="zh-CN"/>
              </w:rPr>
              <w:t>56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  <w:t>1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sz w:val="22"/>
              </w:rPr>
              <w:t>详见公告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6D9229B5"/>
    <w:rsid w:val="6D92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2024-01-31T07:38:00Z</dcterms:created>
  <dc:creator>Primadonna</dc:creator>
  <cp:lastModifiedBy>Primadonna</cp:lastModifiedBy>
  <dcterms:modified xsi:type="dcterms:W3CDTF">2024-01-31T07:38:32Z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2745EC51FDDB4D83868E1589BBC7999D_11</vt:lpwstr>
  </property>
</Properties>
</file>