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2023年度遂投集团公开遴选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岗位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资格条件汇总表</w:t>
      </w:r>
    </w:p>
    <w:tbl>
      <w:tblPr>
        <w:tblStyle w:val="4"/>
        <w:tblpPr w:leftFromText="180" w:rightFromText="180" w:vertAnchor="text" w:horzAnchor="page" w:tblpX="1657" w:tblpY="218"/>
        <w:tblOverlap w:val="never"/>
        <w:tblW w:w="14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722"/>
        <w:gridCol w:w="1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遴选单位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  <w:t>名额</w:t>
            </w:r>
          </w:p>
        </w:tc>
        <w:tc>
          <w:tcPr>
            <w:tcW w:w="1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岗位资格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遂投集团有限公司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t>财务金融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t>岗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2</w:t>
            </w:r>
          </w:p>
        </w:tc>
        <w:tc>
          <w:tcPr>
            <w:tcW w:w="1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1.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大学本科及以上学历，并取得相应的学历、学位证书</w:t>
            </w:r>
            <w:r>
              <w:rPr>
                <w:rStyle w:val="8"/>
                <w:rFonts w:hint="eastAsia" w:ascii="Times New Roman" w:hAnsi="Times New Roman" w:eastAsia="仿宋_GB2312" w:cs="Times New Roman"/>
                <w:kern w:val="2"/>
                <w:lang w:val="en-US" w:eastAsia="zh-CN" w:bidi="ar-SA"/>
              </w:rPr>
              <w:t>，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32周岁及以下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。具有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中级及以上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专业技术资格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或在本岗位工作满5年及以上的，年龄可放宽至35周岁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，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学历可放宽至大专学历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；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2.会计、审计、金融、经济、财务管理等相关专业</w:t>
            </w:r>
            <w:r>
              <w:rPr>
                <w:rStyle w:val="8"/>
                <w:rFonts w:hint="eastAsia" w:ascii="Times New Roman" w:hAnsi="Times New Roman" w:eastAsia="仿宋_GB2312" w:cs="Times New Roman"/>
                <w:kern w:val="2"/>
                <w:lang w:val="en-US" w:eastAsia="zh-CN" w:bidi="ar-SA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从事本岗位工作满5年及以上的，可视同符合专业要求；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3.具有2年及以上国有企业工作经验，熟悉相关的金融政策、法规，熟悉融资业务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或财务业务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流程；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4.具有一定的财务分析能力、行业研究能力，熟悉和掌握各种募资方案和最新渠道信息。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t>运营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t>管理岗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1.大学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本科及以上学历，并取得相应的学历、学位证书，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3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周岁及以下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具有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中级及以上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专业技术资格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或在本岗位工作满5年及以上的，年龄可放宽至35周岁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，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学历可放宽至大专学历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；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br w:type="textWrapping"/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2.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经济管理、企业管理、工商管理、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市场营销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等相关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经济管理类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专业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从事本岗位工作满5年及以上的，可视同符合专业要求；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2年及以上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/>
              </w:rPr>
              <w:t>国有企业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工作经验，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/>
              </w:rPr>
              <w:t>掌握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企业管理知识、投资分析、产业知识、经济管理、熟悉国家大政方针等；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</w:rPr>
              <w:t>4.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具有较强独立解决问题的能力、优秀的文案书写和较好的沟通能力。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t>风险</w:t>
            </w: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t>法务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t>岗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1.大学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本科及以上学历，并取得相应的学历、学位证书，3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周岁及以下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具有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中级及以上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专业技术资格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或在本岗位工作满5年及以上的，年龄可放宽至35周岁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，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学历可放宽至大专学历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；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2.法律</w:t>
            </w:r>
            <w:r>
              <w:rPr>
                <w:rStyle w:val="9"/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财务</w:t>
            </w:r>
            <w:r>
              <w:rPr>
                <w:rStyle w:val="9"/>
                <w:rFonts w:hint="default" w:ascii="Times New Roman" w:hAnsi="Times New Roman" w:eastAsia="仿宋_GB2312" w:cs="Times New Roman"/>
                <w:lang w:eastAsia="zh-CN"/>
              </w:rPr>
              <w:t>、审计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等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相关专业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从事本岗位工作满5年及以上的，可视同符合专业要求；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2年及以上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/>
              </w:rPr>
              <w:t>国有企业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工作经验，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具备风险管理知识、熟悉国家相关法律法规；具有较强的分析判断力、决策力，具有严谨的思维能力；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具有律师资格证书者优先</w:t>
            </w:r>
            <w:r>
              <w:rPr>
                <w:rStyle w:val="9"/>
                <w:rFonts w:hint="default" w:ascii="Times New Roman" w:hAnsi="Times New Roman" w:eastAsia="仿宋_GB2312" w:cs="Times New Roman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综合行政岗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1.大学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本科及以上学历，并取得相应的学历、学位证书，3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周岁及以下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具有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中级及以上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专业技术资格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或在本岗位工作满5年及以上的，年龄可放宽至35周岁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，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学历可放宽至大专学历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eastAsia="zh-CN" w:bidi="ar-SA"/>
              </w:rPr>
              <w:t>；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2.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汉语言文学、文秘、新闻学</w:t>
            </w:r>
            <w:r>
              <w:rPr>
                <w:rStyle w:val="9"/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人力资源管理、经济管理等</w:t>
            </w:r>
            <w:r>
              <w:rPr>
                <w:rStyle w:val="9"/>
                <w:rFonts w:hint="default" w:ascii="Times New Roman" w:hAnsi="Times New Roman" w:eastAsia="仿宋_GB2312" w:cs="Times New Roman"/>
              </w:rPr>
              <w:t>相关专业</w:t>
            </w:r>
            <w:r>
              <w:rPr>
                <w:rStyle w:val="9"/>
                <w:rFonts w:hint="eastAsia" w:ascii="Times New Roman" w:hAnsi="Times New Roman" w:eastAsia="仿宋_GB2312" w:cs="Times New Roman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仿宋_GB2312" w:cs="Times New Roman"/>
                <w:kern w:val="2"/>
                <w:lang w:val="en-US" w:eastAsia="zh-CN" w:bidi="ar-SA"/>
              </w:rPr>
              <w:t>从事本岗位工作满5年及以上的，可视同符合专业要求；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2年及以上</w:t>
            </w:r>
            <w:r>
              <w:rPr>
                <w:rStyle w:val="7"/>
                <w:rFonts w:hint="default" w:ascii="Times New Roman" w:hAnsi="Times New Roman" w:eastAsia="仿宋_GB2312" w:cs="Times New Roman"/>
                <w:lang w:eastAsia="zh-CN"/>
              </w:rPr>
              <w:t>国有企业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  <w:t>工作经验，具备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有行政管理知识、企业管理知识、公文写作知识等，熟悉国家大政方针；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具有优秀的组织协调能力、较强的人际沟通能力和较强的文字写作功底。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2023年度遂投集团公开遴选工作人员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报名登记表</w:t>
      </w:r>
    </w:p>
    <w:p>
      <w:pP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报名岗位：</w:t>
      </w:r>
    </w:p>
    <w:tbl>
      <w:tblPr>
        <w:tblStyle w:val="4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586"/>
        <w:gridCol w:w="509"/>
        <w:gridCol w:w="346"/>
        <w:gridCol w:w="438"/>
        <w:gridCol w:w="516"/>
        <w:gridCol w:w="630"/>
        <w:gridCol w:w="455"/>
        <w:gridCol w:w="1157"/>
        <w:gridCol w:w="160"/>
        <w:gridCol w:w="1100"/>
        <w:gridCol w:w="1098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专业技术职务、职（执）业资格及取得时间</w:t>
            </w: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0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电子邮件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8" w:hRule="exac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30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奖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530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7" w:hRule="atLeast"/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结    果</w:t>
            </w:r>
          </w:p>
        </w:tc>
        <w:tc>
          <w:tcPr>
            <w:tcW w:w="8530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（填写近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本   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承   诺</w:t>
            </w:r>
          </w:p>
        </w:tc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我已详细阅读了本次公开遴选公告及相关要求，确认符合公开遴选条件及岗位要求。本人保证所填报资料真实准确，如因个人原因填报失实或不符合遴选条件、岗位要求而被取消资格的，由本人负责。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4"/>
                <w:lang w:val="en-US" w:eastAsia="zh-CN"/>
              </w:rPr>
              <w:t>　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  <w:t>　　　　　　　　　　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righ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  <w:p>
            <w:pPr>
              <w:pStyle w:val="3"/>
              <w:wordWrap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 xml:space="preserve">（盖章）      </w:t>
            </w:r>
          </w:p>
          <w:p>
            <w:pPr>
              <w:spacing w:line="300" w:lineRule="auto"/>
              <w:ind w:firstLine="6480" w:firstLineChars="2700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hint="default" w:ascii="Times New Roman" w:hAnsi="Times New Roman" w:eastAsia="方正仿宋_GBK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</w:rPr>
        <w:t>注：1.此表用A4纸双面打印。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</w:rPr>
        <w:t>报名登记表填表须知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“民族”栏填写民族全称，不能简称。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3.“籍贯”栏填写祖籍所在地，按现在的行政区划填写，要填写省、市或县的名称，如“四川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蓬溪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“四川遂宁”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5.“出生年月”“参加工作时间”应按组织认定的时间填写，不能随意更改。填写时，年份一律用4位数字表示，月份一律用2位数字表示，中间用“.”分隔，如“1980.05”。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39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学历需填写规范的名称“大专”“大学”、“研究生”“省委党校大学”“中央党校研究生”等，不能填写不规范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“个人简历”从参加工作时填起，大、中专院校学习毕业后参加工作的，从大、中专院校学习时填起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简历的起止时间到月（年份用4位数字表示，月份用2位数字表示，中间用“.”分隔），前后要衔接，不得空断。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“年度考核结果”栏填写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的年度考核情况，没有年度考核结果的，应采取写实的办法注明。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“资格审查意见”栏，由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遂投集团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根据资格审查情况填写。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YTM1MmY3ODYwYmY2NjE5MDk2ZDEyYmQ0NGQxMGQifQ=="/>
  </w:docVars>
  <w:rsids>
    <w:rsidRoot w:val="470537B0"/>
    <w:rsid w:val="470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customStyle="1" w:styleId="6">
    <w:name w:val="正文2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  <w:sz w:val="24"/>
    </w:rPr>
  </w:style>
  <w:style w:type="character" w:customStyle="1" w:styleId="7">
    <w:name w:val="font1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2023-02-10T08:41:00Z</dcterms:created>
  <dc:creator>多多家的牙尖妹 </dc:creator>
  <cp:lastModifiedBy>多多家的牙尖妹 </cp:lastModifiedBy>
  <dcterms:modified xsi:type="dcterms:W3CDTF">2023-02-10T08:41:43Z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1FA2C38B49394A939D1518D7278FB632</vt:lpwstr>
  </property>
</Properties>
</file>