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1</w:t>
      </w:r>
    </w:p>
    <w:tbl>
      <w:tblPr>
        <w:tblStyle w:val="7"/>
        <w:tblW w:w="14780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74"/>
        <w:gridCol w:w="1039"/>
        <w:gridCol w:w="601"/>
        <w:gridCol w:w="984"/>
        <w:gridCol w:w="3902"/>
        <w:gridCol w:w="636"/>
        <w:gridCol w:w="3494"/>
        <w:gridCol w:w="2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78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color w:val="000000"/>
                <w:kern w:val="0"/>
                <w:sz w:val="44"/>
                <w:szCs w:val="44"/>
              </w:rPr>
              <w:t>广汉市网络舆情中心公开考核招聘工作人员岗位表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招聘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岗位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类别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utoSpaceDE w:val="0"/>
              <w:spacing w:line="240" w:lineRule="exact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autoSpaceDE w:val="0"/>
              <w:spacing w:line="24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55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招聘岗位具体要求条件</w:t>
            </w:r>
          </w:p>
        </w:tc>
        <w:tc>
          <w:tcPr>
            <w:tcW w:w="349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2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3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380" w:lineRule="exact"/>
              <w:jc w:val="left"/>
              <w:textAlignment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广汉市</w:t>
            </w:r>
            <w:r>
              <w:rPr>
                <w:rFonts w:hint="eastAsia" w:ascii="仿宋_GB2312" w:eastAsia="仿宋_GB2312"/>
                <w:sz w:val="30"/>
                <w:szCs w:val="30"/>
              </w:rPr>
              <w:t>网络舆情</w:t>
            </w:r>
            <w:r>
              <w:rPr>
                <w:rFonts w:ascii="仿宋_GB2312" w:eastAsia="仿宋_GB2312"/>
                <w:sz w:val="30"/>
                <w:szCs w:val="30"/>
              </w:rPr>
              <w:t>中心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管理岗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7424020B</w:t>
            </w:r>
          </w:p>
        </w:tc>
        <w:tc>
          <w:tcPr>
            <w:tcW w:w="6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80" w:lineRule="exact"/>
              <w:textAlignment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研究生</w:t>
            </w:r>
            <w:r>
              <w:rPr>
                <w:rFonts w:ascii="仿宋_GB2312" w:eastAsia="仿宋_GB2312"/>
                <w:sz w:val="30"/>
                <w:szCs w:val="30"/>
              </w:rPr>
              <w:t>及以上学历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autoSpaceDE w:val="0"/>
              <w:spacing w:line="380" w:lineRule="exact"/>
              <w:ind w:firstLine="300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研究生：马克思主义哲学专业、语言学及应用语言学专业、汉语言文字学专业、中国现当代文学专业、新闻传播学专业、新闻学专业、传播学专业、新闻与传播专业、网络空间安全专业、网络与信息安全专业、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instrText xml:space="preserve"> HYPERLINK "https://yz.chsi.com.cn/zyk/specialityDetail.do?zymc=%e4%bf%a1%e6%81%af%e4%b8%8e%e9%80%9a%e4%bf%a1%e5%b7%a5%e7%a8%8b&amp;zydm=081000&amp;cckey=10&amp;ssdm=&amp;method=distribution" </w:instrTex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separate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信息与通信工程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专业、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instrText xml:space="preserve"> HYPERLINK "https://yz.chsi.com.cn/zyk/specialityDetail.do?zymc=%e9%80%9a%e4%bf%a1%e4%b8%8e%e4%bf%a1%e6%81%af%e7%b3%bb%e7%bb%9f&amp;zydm=081001&amp;cckey=10&amp;ssdm=&amp;method=distribution" </w:instrTex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separate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通信与信息系统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专业、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instrText xml:space="preserve"> HYPERLINK "https://yz.chsi.com.cn/zyk/specialityDetail.do?zymc=%e8%ae%a1%e7%ae%97%e6%9c%ba%e7%a7%91%e5%ad%a6%e4%b8%8e%e6%8a%80%e6%9c%af&amp;zydm=081200&amp;cckey=10&amp;ssdm=&amp;method=distribution" </w:instrTex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separate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计算机科学与技术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专业、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instrText xml:space="preserve"> HYPERLINK "https://yz.chsi.com.cn/zyk/specialityDetail.do?zymc=%e8%ae%a1%e7%ae%97%e6%9c%ba%e7%b3%bb%e7%bb%9f%e7%bb%93%e6%9e%84&amp;zydm=081201&amp;cckey=10&amp;ssdm=&amp;method=distribution" </w:instrTex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separate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计算机系统结构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专业、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instrText xml:space="preserve"> HYPERLINK "https://yz.chsi.com.cn/zyk/specialityDetail.do?zymc=%e8%ae%a1%e7%ae%97%e6%9c%ba%e8%bd%af%e4%bb%b6%e4%b8%8e%e7%90%86%e8%ae%ba&amp;zydm=081202&amp;cckey=10&amp;ssdm=&amp;method=distribution" </w:instrTex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separate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计算机软件与理论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专业、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instrText xml:space="preserve"> HYPERLINK "https://yz.chsi.com.cn/zyk/specialityDetail.do?zymc=%e8%ae%a1%e7%ae%97%e6%9c%ba%e5%ba%94%e7%94%a8%e6%8a%80%e6%9c%af&amp;zydm=081203&amp;cckey=10&amp;ssdm=&amp;method=distribution" </w:instrTex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separate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计算机应用技术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fldChar w:fldCharType="end"/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专业、行政管理专业。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80" w:lineRule="exact"/>
              <w:jc w:val="center"/>
              <w:textAlignment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35</w:t>
            </w:r>
            <w:r>
              <w:rPr>
                <w:rFonts w:hint="eastAsia" w:ascii="仿宋_GB2312" w:eastAsia="仿宋_GB2312"/>
                <w:sz w:val="30"/>
                <w:szCs w:val="30"/>
              </w:rPr>
              <w:t>周</w:t>
            </w:r>
            <w:r>
              <w:rPr>
                <w:rFonts w:ascii="仿宋_GB2312" w:eastAsia="仿宋_GB2312"/>
                <w:sz w:val="30"/>
                <w:szCs w:val="30"/>
              </w:rPr>
              <w:t>岁</w:t>
            </w:r>
            <w:r>
              <w:rPr>
                <w:rFonts w:hint="eastAsia" w:ascii="仿宋_GB2312" w:eastAsia="仿宋_GB2312"/>
                <w:sz w:val="30"/>
                <w:szCs w:val="30"/>
              </w:rPr>
              <w:t>及</w:t>
            </w:r>
            <w:r>
              <w:rPr>
                <w:rFonts w:ascii="仿宋_GB2312" w:eastAsia="仿宋_GB2312"/>
                <w:sz w:val="30"/>
                <w:szCs w:val="30"/>
              </w:rPr>
              <w:t>以下</w:t>
            </w:r>
          </w:p>
        </w:tc>
        <w:tc>
          <w:tcPr>
            <w:tcW w:w="34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utoSpaceDE w:val="0"/>
              <w:spacing w:line="380" w:lineRule="exact"/>
              <w:jc w:val="left"/>
              <w:textAlignment w:val="center"/>
              <w:rPr>
                <w:rFonts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报考者须具有硕士及以上学位证书</w:t>
            </w:r>
          </w:p>
          <w:p>
            <w:pPr>
              <w:widowControl/>
              <w:numPr>
                <w:ilvl w:val="0"/>
                <w:numId w:val="1"/>
              </w:numPr>
              <w:autoSpaceDE w:val="0"/>
              <w:spacing w:line="380" w:lineRule="exact"/>
              <w:jc w:val="left"/>
              <w:textAlignment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bCs/>
                <w:sz w:val="30"/>
                <w:szCs w:val="30"/>
              </w:rPr>
              <w:t>在该单位服务满</w:t>
            </w:r>
            <w:r>
              <w:rPr>
                <w:rFonts w:eastAsia="仿宋_GB2312"/>
                <w:bCs/>
                <w:sz w:val="30"/>
                <w:szCs w:val="30"/>
              </w:rPr>
              <w:t>5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年</w:t>
            </w:r>
            <w:r>
              <w:rPr>
                <w:rFonts w:eastAsia="仿宋_GB2312"/>
                <w:bCs/>
                <w:sz w:val="30"/>
                <w:szCs w:val="30"/>
              </w:rPr>
              <w:t>(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含试用期</w:t>
            </w:r>
            <w:r>
              <w:rPr>
                <w:rFonts w:eastAsia="仿宋_GB2312"/>
                <w:bCs/>
                <w:sz w:val="30"/>
                <w:szCs w:val="30"/>
              </w:rPr>
              <w:t>)</w:t>
            </w:r>
            <w:r>
              <w:rPr>
                <w:rFonts w:ascii="仿宋_GB2312" w:eastAsia="仿宋_GB2312"/>
                <w:bCs/>
                <w:sz w:val="30"/>
                <w:szCs w:val="30"/>
              </w:rPr>
              <w:t>方可调（流）动</w:t>
            </w:r>
          </w:p>
        </w:tc>
        <w:tc>
          <w:tcPr>
            <w:tcW w:w="20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spacing w:line="38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  <w:shd w:val="clear" w:color="auto" w:fill="FFFFFF"/>
              </w:rPr>
              <w:t>0838-5222</w:t>
            </w:r>
            <w:r>
              <w:rPr>
                <w:rFonts w:hint="eastAsia" w:eastAsia="仿宋_GB2312"/>
                <w:kern w:val="0"/>
                <w:sz w:val="30"/>
                <w:szCs w:val="30"/>
                <w:shd w:val="clear" w:color="auto" w:fill="FFFFFF"/>
              </w:rPr>
              <w:t>911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C961D3"/>
    <w:multiLevelType w:val="multilevel"/>
    <w:tmpl w:val="5FC961D3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3E7294F"/>
    <w:rsid w:val="0DD82112"/>
    <w:rsid w:val="0FA573D4"/>
    <w:rsid w:val="10221D47"/>
    <w:rsid w:val="13F638CF"/>
    <w:rsid w:val="1A967C6D"/>
    <w:rsid w:val="1E0E5DB0"/>
    <w:rsid w:val="228923B7"/>
    <w:rsid w:val="23E7294F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uiPriority w:val="0"/>
    <w:pPr>
      <w:ind w:firstLine="420" w:firstLineChars="100"/>
    </w:p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2024-09-02T01:50:00Z</dcterms:created>
  <dc:creator>Administrator</dc:creator>
  <cp:lastModifiedBy>Administrator</cp:lastModifiedBy>
  <dcterms:modified xsi:type="dcterms:W3CDTF">2024-09-02T01:52:23Z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45FF7A310B2640CCABADD3EDF69C87C1_11</vt:lpwstr>
  </property>
</Properties>
</file>