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left"/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  <w14:ligatures w14:val="standardContextual"/>
        </w:rPr>
        <w:t>附件：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</w:pPr>
    </w:p>
    <w:tbl>
      <w:tblPr>
        <w:tblW w:w="13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792"/>
        <w:gridCol w:w="792"/>
        <w:gridCol w:w="924"/>
        <w:gridCol w:w="792"/>
        <w:gridCol w:w="792"/>
        <w:gridCol w:w="792"/>
        <w:gridCol w:w="792"/>
        <w:gridCol w:w="1056"/>
        <w:gridCol w:w="1188"/>
        <w:gridCol w:w="924"/>
        <w:gridCol w:w="3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12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  <w14:ligatures w14:val="standardContextual"/>
              </w:rPr>
              <w:t>宜宾市消防救援支队</w:t>
            </w: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  <w14:ligatures w14:val="standardContextual"/>
              </w:rPr>
              <w:t>2024年第四次公开招聘政府专职消防员岗位表（增加名额）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3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岗位类型</w:t>
            </w:r>
          </w:p>
        </w:tc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3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3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招聘名额</w:t>
            </w:r>
          </w:p>
        </w:tc>
        <w:tc>
          <w:tcPr>
            <w:tcW w:w="145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条件要求</w:t>
            </w:r>
          </w:p>
        </w:tc>
        <w:tc>
          <w:tcPr>
            <w:tcW w:w="3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考试科目</w:t>
            </w:r>
          </w:p>
        </w:tc>
        <w:tc>
          <w:tcPr>
            <w:tcW w:w="105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其他事项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学历（学位）要求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专业条件要求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其他</w:t>
            </w:r>
          </w:p>
        </w:tc>
        <w:tc>
          <w:tcPr>
            <w:tcW w:w="3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05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江安县消防救援大队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政府专职消防队员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战斗员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622020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高中及以上学历</w:t>
            </w:r>
          </w:p>
        </w:tc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18至28周岁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限男性，净身高165cm及以上。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体能测试+心理测试+结构化面试</w:t>
            </w:r>
          </w:p>
        </w:tc>
        <w:tc>
          <w:tcPr>
            <w:tcW w:w="10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.同等条件下，具有全日制大学本科以上学历、或具有医疗急救、石油化学、水域救援、高空救援等相应技术等级证书优先考虑；2.同等条件下，退役士兵或退出国家综合性消防救援队伍人员优先；3.纳入宜宾市消防救援机构管理的在职政府专职消防队员不得报考。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EEA1042"/>
    <w:rsid w:val="0DD82112"/>
    <w:rsid w:val="0FA573D4"/>
    <w:rsid w:val="10221D47"/>
    <w:rsid w:val="13F638CF"/>
    <w:rsid w:val="1A967C6D"/>
    <w:rsid w:val="1E0E5DB0"/>
    <w:rsid w:val="1FEB1376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13C7C9C"/>
    <w:rsid w:val="62795064"/>
    <w:rsid w:val="6B122E51"/>
    <w:rsid w:val="70CC1EBF"/>
    <w:rsid w:val="76231C14"/>
    <w:rsid w:val="7EEA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853</Words>
  <Characters>1834</Characters>
  <Lines>0</Lines>
  <Paragraphs>0</Paragraphs>
  <TotalTime>4</TotalTime>
  <ScaleCrop>false</ScaleCrop>
  <LinksUpToDate>false</LinksUpToDate>
  <CharactersWithSpaces>1834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2024-08-30T02:30:00Z</dcterms:created>
  <dc:creator>Administrator</dc:creator>
  <cp:lastModifiedBy>Administrator</cp:lastModifiedBy>
  <dcterms:modified xsi:type="dcterms:W3CDTF">2024-08-30T08:24:10Z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62C396D13CDD45EEA37B172C36C6CDF2_13</vt:lpwstr>
  </property>
</Properties>
</file>