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14:textFill>
            <w14:solidFill>
              <w14:schemeClr w14:val="tx1"/>
            </w14:solidFill>
          </w14:textFill>
        </w:rPr>
        <w:t>四川省气象局2024年度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rPr>
        <w:t>四川省气象局2024年度考试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shd w:val="solid" w:color="FFFFFF" w:fill="auto"/>
        <w:autoSpaceDN w:val="0"/>
        <w:spacing w:line="528" w:lineRule="auto"/>
        <w:ind w:left="643" w:firstLine="0" w:firstLineChars="0"/>
        <w:rPr>
          <w:rFonts w:eastAsia="黑体"/>
          <w:sz w:val="32"/>
          <w:szCs w:val="32"/>
          <w:shd w:val="clear" w:color="auto" w:fill="FFFFFF"/>
        </w:rPr>
      </w:pPr>
      <w:r>
        <w:rPr>
          <w:rFonts w:hint="eastAsia" w:eastAsia="黑体"/>
          <w:sz w:val="32"/>
          <w:szCs w:val="32"/>
          <w:shd w:val="clear" w:color="auto" w:fill="FFFFFF"/>
        </w:rPr>
        <w:t>一、</w:t>
      </w: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4</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hint="eastAsia" w:eastAsia="仿宋_GB2312"/>
          <w:sz w:val="32"/>
          <w:szCs w:val="32"/>
          <w:shd w:val="clear" w:color="auto" w:fill="FFFFFF"/>
        </w:rPr>
        <w:t>28日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jc w:val="left"/>
        <w:rPr>
          <w:sz w:val="32"/>
          <w:szCs w:val="32"/>
          <w:shd w:val="clear" w:color="auto" w:fill="FFFFFF"/>
        </w:rPr>
      </w:pPr>
      <w:r>
        <w:fldChar w:fldCharType="begin"/>
      </w:r>
      <w:r>
        <w:instrText xml:space="preserve"> HYPERLINK "mailto:1.发送电子邮件至XXXX@XXX.com" </w:instrText>
      </w:r>
      <w:r>
        <w:fldChar w:fldCharType="separate"/>
      </w:r>
      <w:r>
        <w:rPr>
          <w:rStyle w:val="10"/>
          <w:rFonts w:hint="eastAsia"/>
          <w:color w:val="auto"/>
          <w:sz w:val="32"/>
          <w:szCs w:val="32"/>
          <w:u w:val="none"/>
          <w:shd w:val="clear" w:color="auto" w:fill="FFFFFF"/>
        </w:rPr>
        <w:t>1.</w:t>
      </w:r>
      <w:r>
        <w:rPr>
          <w:rStyle w:val="10"/>
          <w:rFonts w:eastAsia="仿宋_GB2312"/>
          <w:color w:val="auto"/>
          <w:sz w:val="32"/>
          <w:szCs w:val="32"/>
          <w:u w:val="none"/>
          <w:shd w:val="clear" w:color="auto" w:fill="FFFFFF"/>
        </w:rPr>
        <w:t>发送电子邮件至</w:t>
      </w:r>
      <w:r>
        <w:rPr>
          <w:rFonts w:eastAsia="仿宋_GB2312"/>
          <w:sz w:val="32"/>
          <w:szCs w:val="32"/>
          <w:shd w:val="clear" w:color="auto" w:fill="FFFFFF"/>
        </w:rPr>
        <w:t>scqx_rsc</w:t>
      </w:r>
      <w:r>
        <w:rPr>
          <w:rFonts w:hint="eastAsia" w:ascii="宋体" w:hAnsi="宋体"/>
          <w:sz w:val="32"/>
          <w:szCs w:val="32"/>
          <w:shd w:val="clear" w:color="auto" w:fill="FFFFFF"/>
        </w:rPr>
        <w:t>@</w:t>
      </w:r>
      <w:r>
        <w:rPr>
          <w:rFonts w:hint="eastAsia" w:ascii="仿宋_GB2312" w:eastAsia="仿宋_GB2312"/>
          <w:sz w:val="32"/>
          <w:szCs w:val="32"/>
          <w:shd w:val="clear" w:color="auto" w:fill="FFFFFF"/>
        </w:rPr>
        <w:t>163.com</w:t>
      </w:r>
      <w:r>
        <w:rPr>
          <w:rFonts w:hint="eastAsia" w:ascii="仿宋_GB2312" w:eastAsia="仿宋_GB2312"/>
          <w:sz w:val="32"/>
          <w:szCs w:val="32"/>
          <w:shd w:val="clear" w:color="auto" w:fill="FFFFFF"/>
        </w:rPr>
        <w:fldChar w:fldCharType="end"/>
      </w:r>
      <w:r>
        <w:rPr>
          <w:rFonts w:hint="eastAsia" w:eastAsia="仿宋_GB2312"/>
          <w:sz w:val="32"/>
          <w:szCs w:val="32"/>
          <w:shd w:val="clear" w:color="auto" w:fill="FFFFFF"/>
        </w:rPr>
        <w:t>，传真</w:t>
      </w:r>
      <w:r>
        <w:rPr>
          <w:rFonts w:eastAsia="仿宋_GB2312"/>
          <w:sz w:val="32"/>
          <w:szCs w:val="32"/>
          <w:shd w:val="clear" w:color="auto" w:fill="FFFFFF"/>
        </w:rPr>
        <w:t>028-87323931</w:t>
      </w:r>
      <w:r>
        <w:rPr>
          <w:rFonts w:hint="eastAsia" w:eastAsia="仿宋_GB2312"/>
          <w:sz w:val="32"/>
          <w:szCs w:val="32"/>
          <w:shd w:val="clear" w:color="auto" w:fill="FFFFFF"/>
        </w:rPr>
        <w:t>。</w:t>
      </w:r>
    </w:p>
    <w:p>
      <w:pPr>
        <w:shd w:val="solid" w:color="FFFFFF" w:fill="auto"/>
        <w:autoSpaceDN w:val="0"/>
        <w:spacing w:line="580" w:lineRule="exact"/>
        <w:ind w:firstLine="640"/>
        <w:rPr>
          <w:rFonts w:eastAsia="仿宋_GB2312"/>
          <w:sz w:val="32"/>
          <w:shd w:val="clear" w:color="auto" w:fill="FFFFFF"/>
        </w:rPr>
      </w:pPr>
      <w:r>
        <w:rPr>
          <w:rFonts w:hint="eastAsia"/>
          <w:sz w:val="32"/>
          <w:szCs w:val="32"/>
          <w:shd w:val="clear" w:color="auto" w:fill="FFFFFF"/>
        </w:rPr>
        <w:t>2.</w:t>
      </w:r>
      <w:r>
        <w:rPr>
          <w:rFonts w:eastAsia="仿宋_GB2312"/>
          <w:sz w:val="32"/>
          <w:szCs w:val="32"/>
          <w:shd w:val="clear" w:color="auto" w:fill="FFFFFF"/>
        </w:rPr>
        <w:t>电子</w:t>
      </w:r>
      <w:r>
        <w:rPr>
          <w:rFonts w:hint="eastAsia" w:eastAsia="仿宋_GB2312"/>
          <w:sz w:val="32"/>
          <w:szCs w:val="32"/>
          <w:shd w:val="clear" w:color="auto" w:fill="FFFFFF"/>
        </w:rPr>
        <w:t>邮件和传</w:t>
      </w:r>
      <w:bookmarkStart w:id="0" w:name="_GoBack"/>
      <w:bookmarkEnd w:id="0"/>
      <w:r>
        <w:rPr>
          <w:rFonts w:hint="eastAsia" w:eastAsia="仿宋_GB2312"/>
          <w:sz w:val="32"/>
          <w:szCs w:val="32"/>
          <w:shd w:val="clear" w:color="auto" w:fill="FFFFFF"/>
        </w:rPr>
        <w:t>真</w:t>
      </w:r>
      <w:r>
        <w:rPr>
          <w:rFonts w:hint="eastAsia" w:eastAsia="仿宋_GB2312"/>
          <w:sz w:val="32"/>
          <w:shd w:val="clear" w:color="auto" w:fill="FFFFFF"/>
        </w:rPr>
        <w:t>标</w:t>
      </w:r>
      <w:r>
        <w:rPr>
          <w:rFonts w:eastAsia="仿宋_GB2312"/>
          <w:sz w:val="32"/>
          <w:szCs w:val="32"/>
          <w:shd w:val="clear" w:color="auto" w:fill="FFFFFF"/>
        </w:rPr>
        <w:t>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eastAsia="仿宋_GB2312"/>
          <w:sz w:val="32"/>
          <w:szCs w:val="32"/>
          <w:shd w:val="clear" w:color="auto" w:fill="FFFFFF"/>
        </w:rPr>
        <w:t>四川省</w:t>
      </w:r>
      <w:r>
        <w:rPr>
          <w:rFonts w:hint="eastAsia" w:ascii="仿宋_GB2312" w:eastAsia="仿宋_GB2312"/>
          <w:sz w:val="32"/>
          <w:szCs w:val="32"/>
          <w:shd w:val="clear" w:color="auto" w:fill="FFFFFF"/>
        </w:rPr>
        <w:t>气象局</w:t>
      </w:r>
      <w:r>
        <w:rPr>
          <w:rFonts w:hint="eastAsia" w:eastAsia="仿宋_GB2312"/>
          <w:sz w:val="32"/>
          <w:szCs w:val="32"/>
          <w:shd w:val="clear" w:color="auto" w:fill="FFFFFF"/>
        </w:rPr>
        <w:t>XX</w:t>
      </w:r>
      <w:r>
        <w:rPr>
          <w:rFonts w:eastAsia="仿宋_GB2312"/>
          <w:sz w:val="32"/>
          <w:szCs w:val="32"/>
          <w:shd w:val="clear" w:color="auto" w:fill="FFFFFF"/>
        </w:rPr>
        <w:t>职位面试”</w:t>
      </w:r>
      <w:r>
        <w:rPr>
          <w:rFonts w:hint="eastAsia" w:eastAsia="仿宋_GB2312"/>
          <w:sz w:val="32"/>
          <w:szCs w:val="32"/>
          <w:shd w:val="clear" w:color="auto" w:fill="FFFFFF"/>
        </w:rPr>
        <w:t>，正文内容</w:t>
      </w:r>
      <w:r>
        <w:rPr>
          <w:rFonts w:hint="eastAsia" w:eastAsia="仿宋_GB2312"/>
          <w:sz w:val="32"/>
          <w:shd w:val="clear" w:color="auto" w:fill="FFFFFF"/>
        </w:rPr>
        <w:t>见附件2。</w:t>
      </w:r>
    </w:p>
    <w:p>
      <w:pPr>
        <w:shd w:val="solid" w:color="FFFFFF" w:fill="auto"/>
        <w:autoSpaceDN w:val="0"/>
        <w:spacing w:line="580" w:lineRule="exact"/>
        <w:ind w:firstLine="640"/>
        <w:rPr>
          <w:rFonts w:eastAsia="仿宋_GB2312"/>
          <w:sz w:val="32"/>
          <w:shd w:val="clear" w:color="auto" w:fill="FFFFFF"/>
        </w:rPr>
      </w:pPr>
      <w:r>
        <w:rPr>
          <w:rFonts w:hint="eastAsia" w:eastAsia="仿宋_GB2312"/>
          <w:sz w:val="32"/>
          <w:shd w:val="clear" w:color="auto" w:fill="FFFFFF"/>
        </w:rPr>
        <w:t>3.</w:t>
      </w:r>
      <w:r>
        <w:rPr>
          <w:rFonts w:eastAsia="仿宋_GB2312"/>
          <w:sz w:val="32"/>
          <w:shd w:val="clear" w:color="auto" w:fill="FFFFFF"/>
        </w:rPr>
        <w:t>网上报名时填报的通讯地址、联系方式等信息</w:t>
      </w:r>
      <w:r>
        <w:rPr>
          <w:rFonts w:hint="eastAsia" w:eastAsia="仿宋_GB2312"/>
          <w:sz w:val="32"/>
          <w:shd w:val="clear" w:color="auto" w:fill="FFFFFF"/>
        </w:rPr>
        <w:t>如发生</w:t>
      </w:r>
      <w:r>
        <w:rPr>
          <w:rFonts w:eastAsia="仿宋_GB2312"/>
          <w:sz w:val="32"/>
          <w:shd w:val="clear" w:color="auto" w:fill="FFFFFF"/>
        </w:rPr>
        <w:t>变化，请在电子邮件中注明。</w:t>
      </w:r>
    </w:p>
    <w:p>
      <w:pPr>
        <w:shd w:val="solid" w:color="FFFFFF" w:fill="auto"/>
        <w:autoSpaceDN w:val="0"/>
        <w:spacing w:line="580" w:lineRule="exact"/>
        <w:ind w:firstLine="640"/>
        <w:rPr>
          <w:sz w:val="32"/>
          <w:szCs w:val="32"/>
          <w:shd w:val="clear" w:color="auto" w:fill="FFFFFF"/>
        </w:rPr>
      </w:pPr>
      <w:r>
        <w:rPr>
          <w:rFonts w:hint="eastAsia" w:eastAsia="仿宋_GB2312"/>
          <w:b/>
          <w:bCs/>
          <w:sz w:val="32"/>
          <w:szCs w:val="32"/>
          <w:shd w:val="clear" w:color="auto" w:fill="FFFFFF"/>
        </w:rPr>
        <w:t xml:space="preserve">4. </w:t>
      </w:r>
      <w:r>
        <w:rPr>
          <w:rFonts w:eastAsia="仿宋_GB2312"/>
          <w:b/>
          <w:bCs/>
          <w:sz w:val="32"/>
          <w:szCs w:val="32"/>
          <w:shd w:val="clear" w:color="auto" w:fill="FFFFFF"/>
        </w:rPr>
        <w:t>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eastAsia="仿宋_GB2312"/>
          <w:b/>
          <w:bCs/>
          <w:sz w:val="32"/>
          <w:shd w:val="clear" w:color="auto" w:fill="FFFFFF"/>
        </w:rPr>
      </w:pPr>
      <w:r>
        <w:rPr>
          <w:rFonts w:eastAsia="仿宋_GB2312"/>
          <w:sz w:val="32"/>
          <w:shd w:val="clear" w:color="auto" w:fill="FFFFFF"/>
        </w:rPr>
        <w:t>放弃面试</w:t>
      </w:r>
      <w:r>
        <w:rPr>
          <w:rFonts w:hint="eastAsia" w:eastAsia="仿宋_GB2312"/>
          <w:sz w:val="32"/>
          <w:shd w:val="clear" w:color="auto" w:fill="FFFFFF"/>
        </w:rPr>
        <w:t>的考生请</w:t>
      </w:r>
      <w:r>
        <w:rPr>
          <w:rFonts w:eastAsia="仿宋_GB2312"/>
          <w:sz w:val="32"/>
          <w:shd w:val="clear" w:color="auto" w:fill="FFFFFF"/>
        </w:rPr>
        <w:t>填写《放弃公务员面试的声明》</w:t>
      </w:r>
      <w:r>
        <w:rPr>
          <w:rFonts w:eastAsia="仿宋_GB2312"/>
          <w:bCs/>
          <w:sz w:val="32"/>
          <w:shd w:val="clear" w:color="auto" w:fill="FFFFFF"/>
        </w:rPr>
        <w:t>（</w:t>
      </w:r>
      <w:r>
        <w:rPr>
          <w:rFonts w:hint="eastAsia" w:eastAsia="仿宋_GB2312"/>
          <w:bCs/>
          <w:sz w:val="32"/>
          <w:shd w:val="clear" w:color="auto" w:fill="FFFFFF"/>
        </w:rPr>
        <w:t>详</w:t>
      </w:r>
      <w:r>
        <w:rPr>
          <w:rFonts w:eastAsia="仿宋_GB2312"/>
          <w:bCs/>
          <w:sz w:val="32"/>
          <w:shd w:val="clear" w:color="auto" w:fill="FFFFFF"/>
        </w:rPr>
        <w:t>见附件</w:t>
      </w:r>
      <w:r>
        <w:rPr>
          <w:rFonts w:hint="eastAsia" w:eastAsia="仿宋_GB2312"/>
          <w:bCs/>
          <w:sz w:val="32"/>
          <w:shd w:val="clear" w:color="auto" w:fill="FFFFFF"/>
        </w:rPr>
        <w:t>3</w:t>
      </w:r>
      <w:r>
        <w:rPr>
          <w:rFonts w:eastAsia="仿宋_GB2312"/>
          <w:bCs/>
          <w:sz w:val="32"/>
          <w:shd w:val="clear" w:color="auto" w:fill="FFFFFF"/>
        </w:rPr>
        <w:t>），</w:t>
      </w:r>
      <w:r>
        <w:rPr>
          <w:rFonts w:eastAsia="仿宋_GB2312"/>
          <w:sz w:val="32"/>
          <w:shd w:val="clear" w:color="auto" w:fill="FFFFFF"/>
        </w:rPr>
        <w:t>经本人签名，于</w:t>
      </w:r>
      <w:r>
        <w:rPr>
          <w:rFonts w:hint="eastAsia" w:eastAsia="仿宋_GB2312"/>
          <w:sz w:val="32"/>
          <w:shd w:val="clear" w:color="auto" w:fill="FFFFFF"/>
        </w:rPr>
        <w:t>2024年</w:t>
      </w:r>
      <w:r>
        <w:rPr>
          <w:rFonts w:hint="eastAsia"/>
          <w:sz w:val="32"/>
          <w:shd w:val="clear" w:color="auto" w:fill="FFFFFF"/>
        </w:rPr>
        <w:t>2</w:t>
      </w:r>
      <w:r>
        <w:rPr>
          <w:rFonts w:eastAsia="仿宋_GB2312"/>
          <w:sz w:val="32"/>
          <w:shd w:val="clear" w:color="auto" w:fill="FFFFFF"/>
        </w:rPr>
        <w:t>月</w:t>
      </w:r>
      <w:r>
        <w:rPr>
          <w:rFonts w:hint="eastAsia" w:eastAsia="仿宋_GB2312"/>
          <w:sz w:val="32"/>
          <w:shd w:val="clear" w:color="auto" w:fill="FFFFFF"/>
        </w:rPr>
        <w:t>28日</w:t>
      </w:r>
      <w:r>
        <w:rPr>
          <w:rFonts w:hint="eastAsia"/>
          <w:sz w:val="32"/>
          <w:shd w:val="clear" w:color="auto" w:fill="FFFFFF"/>
        </w:rPr>
        <w:t>1</w:t>
      </w:r>
      <w:r>
        <w:rPr>
          <w:sz w:val="32"/>
          <w:shd w:val="clear" w:color="auto" w:fill="FFFFFF"/>
        </w:rPr>
        <w:t>5</w:t>
      </w:r>
      <w:r>
        <w:rPr>
          <w:rFonts w:eastAsia="仿宋_GB2312"/>
          <w:sz w:val="32"/>
          <w:shd w:val="clear" w:color="auto" w:fill="FFFFFF"/>
        </w:rPr>
        <w:t>时前传真至</w:t>
      </w:r>
      <w:r>
        <w:rPr>
          <w:rFonts w:eastAsia="仿宋_GB2312"/>
          <w:sz w:val="32"/>
          <w:szCs w:val="32"/>
        </w:rPr>
        <w:t>028-87323931</w:t>
      </w:r>
      <w:r>
        <w:rPr>
          <w:rFonts w:hint="eastAsia" w:eastAsia="仿宋_GB2312"/>
          <w:sz w:val="32"/>
          <w:shd w:val="clear" w:color="auto" w:fill="FFFFFF"/>
        </w:rPr>
        <w:t>，或将</w:t>
      </w:r>
      <w:r>
        <w:rPr>
          <w:rFonts w:eastAsia="仿宋_GB2312"/>
          <w:sz w:val="32"/>
          <w:shd w:val="clear" w:color="auto" w:fill="FFFFFF"/>
        </w:rPr>
        <w:t>扫描件</w:t>
      </w:r>
      <w:r>
        <w:rPr>
          <w:rFonts w:hint="eastAsia" w:eastAsia="仿宋_GB2312"/>
          <w:sz w:val="32"/>
          <w:shd w:val="clear" w:color="auto" w:fill="FFFFFF"/>
        </w:rPr>
        <w:t>发送</w:t>
      </w:r>
      <w:r>
        <w:rPr>
          <w:rFonts w:eastAsia="仿宋_GB2312"/>
          <w:sz w:val="32"/>
          <w:szCs w:val="32"/>
          <w:shd w:val="clear" w:color="auto" w:fill="FFFFFF"/>
        </w:rPr>
        <w:t>scqx_rsc</w:t>
      </w:r>
      <w:r>
        <w:rPr>
          <w:rFonts w:hint="eastAsia" w:ascii="仿宋_GB2312" w:eastAsia="仿宋_GB2312"/>
          <w:sz w:val="32"/>
          <w:shd w:val="clear" w:color="auto" w:fill="FFFFFF"/>
        </w:rPr>
        <w:t>@163.com</w:t>
      </w:r>
      <w:r>
        <w:rPr>
          <w:rFonts w:hint="eastAsia"/>
          <w:sz w:val="32"/>
          <w:shd w:val="clear" w:color="auto" w:fill="FFFFFF"/>
        </w:rPr>
        <w:t>。</w:t>
      </w:r>
      <w:r>
        <w:rPr>
          <w:rFonts w:hint="eastAsia" w:eastAsia="仿宋_GB2312"/>
          <w:b/>
          <w:bCs/>
          <w:sz w:val="32"/>
          <w:shd w:val="clear" w:color="auto" w:fill="FFFFFF"/>
        </w:rPr>
        <w:t>未</w:t>
      </w:r>
      <w:r>
        <w:rPr>
          <w:rFonts w:eastAsia="仿宋_GB2312"/>
          <w:b/>
          <w:bCs/>
          <w:sz w:val="32"/>
          <w:shd w:val="clear" w:color="auto" w:fill="FFFFFF"/>
        </w:rPr>
        <w:t>在规定时间内填报放弃声明，</w:t>
      </w:r>
      <w:r>
        <w:rPr>
          <w:rFonts w:hint="eastAsia" w:eastAsia="仿宋_GB2312"/>
          <w:b/>
          <w:bCs/>
          <w:sz w:val="32"/>
          <w:shd w:val="clear" w:color="auto" w:fill="FFFFFF"/>
        </w:rPr>
        <w:t>又因个人原因不参加面试的，招录单位将视情节</w:t>
      </w:r>
      <w:r>
        <w:rPr>
          <w:rFonts w:eastAsia="仿宋_GB2312"/>
          <w:b/>
          <w:bCs/>
          <w:sz w:val="32"/>
          <w:shd w:val="clear" w:color="auto" w:fill="FFFFFF"/>
        </w:rPr>
        <w:t>将上报中央公务员主管部门</w:t>
      </w:r>
      <w:r>
        <w:rPr>
          <w:rFonts w:hint="eastAsia" w:eastAsia="仿宋_GB2312"/>
          <w:b/>
          <w:bCs/>
          <w:sz w:val="32"/>
          <w:shd w:val="clear" w:color="auto" w:fill="FFFFFF"/>
        </w:rPr>
        <w:t>记入诚信档案</w:t>
      </w:r>
      <w:r>
        <w:rPr>
          <w:rFonts w:eastAsia="仿宋_GB2312"/>
          <w:b/>
          <w:bCs/>
          <w:sz w:val="32"/>
          <w:shd w:val="clear" w:color="auto" w:fill="FFFFFF"/>
        </w:rPr>
        <w:t>。</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eastAsia="仿宋_GB2312"/>
          <w:sz w:val="32"/>
          <w:szCs w:val="32"/>
        </w:rPr>
      </w:pPr>
      <w:r>
        <w:rPr>
          <w:rFonts w:eastAsia="仿宋_GB2312"/>
          <w:sz w:val="32"/>
          <w:szCs w:val="32"/>
        </w:rPr>
        <w:t>请考生于</w:t>
      </w:r>
      <w:r>
        <w:rPr>
          <w:rFonts w:hint="eastAsia" w:eastAsia="仿宋_GB2312"/>
          <w:sz w:val="32"/>
          <w:szCs w:val="32"/>
        </w:rPr>
        <w:t>2024年2</w:t>
      </w:r>
      <w:r>
        <w:rPr>
          <w:rFonts w:eastAsia="仿宋_GB2312"/>
          <w:sz w:val="32"/>
          <w:szCs w:val="32"/>
        </w:rPr>
        <w:t>月</w:t>
      </w:r>
      <w:r>
        <w:rPr>
          <w:rFonts w:hint="eastAsia" w:eastAsia="仿宋_GB2312"/>
          <w:sz w:val="32"/>
          <w:szCs w:val="32"/>
        </w:rPr>
        <w:t>29日</w:t>
      </w:r>
      <w:r>
        <w:rPr>
          <w:rFonts w:eastAsia="仿宋_GB2312"/>
          <w:sz w:val="32"/>
          <w:szCs w:val="32"/>
        </w:rPr>
        <w:t>前（以寄出邮戳为准）通过邮政特快专递</w:t>
      </w:r>
      <w:r>
        <w:rPr>
          <w:rFonts w:hint="eastAsia" w:eastAsia="仿宋_GB2312"/>
          <w:sz w:val="32"/>
          <w:szCs w:val="32"/>
        </w:rPr>
        <w:t>（EMS）</w:t>
      </w:r>
      <w:r>
        <w:rPr>
          <w:rFonts w:eastAsia="仿宋_GB2312"/>
          <w:sz w:val="32"/>
          <w:szCs w:val="32"/>
        </w:rPr>
        <w:t>将以下材料</w:t>
      </w:r>
      <w:r>
        <w:rPr>
          <w:rFonts w:hint="eastAsia" w:eastAsia="仿宋_GB2312"/>
          <w:sz w:val="32"/>
          <w:szCs w:val="32"/>
        </w:rPr>
        <w:t>复印件</w:t>
      </w:r>
      <w:r>
        <w:rPr>
          <w:rFonts w:eastAsia="仿宋_GB2312"/>
          <w:sz w:val="32"/>
          <w:szCs w:val="32"/>
        </w:rPr>
        <w:t>邮寄到</w:t>
      </w:r>
      <w:r>
        <w:rPr>
          <w:rFonts w:hint="eastAsia" w:eastAsia="仿宋_GB2312"/>
          <w:sz w:val="32"/>
          <w:szCs w:val="32"/>
        </w:rPr>
        <w:t>：</w:t>
      </w:r>
      <w:r>
        <w:rPr>
          <w:rFonts w:hint="eastAsia" w:eastAsia="仿宋_GB2312"/>
          <w:sz w:val="32"/>
          <w:szCs w:val="32"/>
          <w:shd w:val="clear" w:color="auto" w:fill="FFFFFF"/>
        </w:rPr>
        <w:t>四川省成都市青羊区光华村街20号四川省气象局人事处，覃老师（收），邮编：610072，电话：028-87319285，接受资格复审（一般不接待本人或快递公司送达；邮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eastAsia="仿宋_GB2312"/>
          <w:sz w:val="32"/>
          <w:szCs w:val="32"/>
          <w:shd w:val="clear" w:color="auto" w:fill="FFFFFF"/>
        </w:rPr>
        <w:t>）</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本人身份证、学生证或工作证复印件</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公共科目笔试准考证复印件</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考试报名登记表</w:t>
      </w:r>
      <w:r>
        <w:rPr>
          <w:rFonts w:hint="eastAsia" w:eastAsia="仿宋_GB2312"/>
          <w:sz w:val="32"/>
          <w:szCs w:val="32"/>
        </w:rPr>
        <w:t>（公务员局网站下载，不可手填），</w:t>
      </w:r>
      <w:r>
        <w:rPr>
          <w:rFonts w:eastAsia="仿宋_GB2312"/>
          <w:sz w:val="32"/>
          <w:szCs w:val="32"/>
        </w:rPr>
        <w:t>贴好照片，如实、详细填写个人学习、工作经历</w:t>
      </w:r>
      <w:r>
        <w:rPr>
          <w:rFonts w:hint="eastAsia" w:eastAsia="仿宋_GB2312"/>
          <w:sz w:val="32"/>
          <w:szCs w:val="32"/>
        </w:rPr>
        <w:t>、家庭成员信息（父母、兄弟姐妹信息必填，已婚的需填写配偶及配偶父母信息）</w:t>
      </w:r>
      <w:r>
        <w:rPr>
          <w:rFonts w:eastAsia="仿宋_GB2312"/>
          <w:sz w:val="32"/>
          <w:szCs w:val="32"/>
        </w:rPr>
        <w:t>，时间必须连续，并注明各学习阶段是否在职学习，取得何种学历和学位</w:t>
      </w:r>
      <w:r>
        <w:rPr>
          <w:rFonts w:hint="eastAsia" w:eastAsia="仿宋_GB2312"/>
          <w:sz w:val="32"/>
          <w:szCs w:val="32"/>
        </w:rPr>
        <w:t>。报名时资料填写不完整或报名后情况发生变化的，可以附表补充。</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本（专）科、研究生各阶段学历、学位证书复印件，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spacing w:line="5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lang w:val="en"/>
        </w:rPr>
        <w:t>.</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除上述材料外，考生需按照身份类别，提供以下材料：</w:t>
      </w:r>
    </w:p>
    <w:p>
      <w:pPr>
        <w:spacing w:line="580" w:lineRule="exact"/>
        <w:ind w:firstLine="643" w:firstLineChars="200"/>
        <w:rPr>
          <w:rFonts w:eastAsia="仿宋_GB2312"/>
          <w:sz w:val="32"/>
          <w:szCs w:val="32"/>
        </w:rPr>
      </w:pPr>
      <w:r>
        <w:rPr>
          <w:rFonts w:hint="eastAsia" w:eastAsia="仿宋_GB2312"/>
          <w:b/>
          <w:sz w:val="32"/>
          <w:szCs w:val="32"/>
        </w:rPr>
        <w:t>应届毕业生</w:t>
      </w:r>
      <w:r>
        <w:rPr>
          <w:rFonts w:hint="eastAsia" w:eastAsia="仿宋_GB2312"/>
          <w:sz w:val="32"/>
          <w:szCs w:val="32"/>
        </w:rPr>
        <w:t>提供《报名推荐表（适用于普通高等院校应届毕业生）》（须注明培养方式，详见附件4）复印件。</w:t>
      </w:r>
    </w:p>
    <w:p>
      <w:pPr>
        <w:spacing w:line="580" w:lineRule="exact"/>
        <w:ind w:firstLine="643" w:firstLineChars="200"/>
        <w:rPr>
          <w:rFonts w:eastAsia="仿宋_GB2312"/>
          <w:sz w:val="32"/>
          <w:szCs w:val="32"/>
        </w:rPr>
      </w:pPr>
      <w:r>
        <w:rPr>
          <w:rFonts w:hint="eastAsia" w:eastAsia="仿宋_GB2312"/>
          <w:b/>
          <w:sz w:val="32"/>
          <w:szCs w:val="32"/>
        </w:rPr>
        <w:t>社会在职人员</w:t>
      </w:r>
      <w:r>
        <w:rPr>
          <w:rFonts w:hint="eastAsia" w:eastAsia="仿宋_GB2312"/>
          <w:sz w:val="32"/>
          <w:szCs w:val="32"/>
        </w:rPr>
        <w:t>在</w:t>
      </w:r>
      <w:r>
        <w:rPr>
          <w:rFonts w:eastAsia="仿宋_GB2312"/>
          <w:sz w:val="32"/>
          <w:szCs w:val="32"/>
        </w:rPr>
        <w:t>考察</w:t>
      </w:r>
      <w:r>
        <w:rPr>
          <w:rFonts w:hint="eastAsia" w:eastAsia="仿宋_GB2312"/>
          <w:sz w:val="32"/>
          <w:szCs w:val="32"/>
        </w:rPr>
        <w:t>前</w:t>
      </w:r>
      <w:r>
        <w:rPr>
          <w:rFonts w:eastAsia="仿宋_GB2312"/>
          <w:sz w:val="32"/>
          <w:szCs w:val="32"/>
        </w:rPr>
        <w:t>，</w:t>
      </w:r>
      <w:r>
        <w:rPr>
          <w:rFonts w:hint="eastAsia" w:eastAsia="仿宋_GB2312"/>
          <w:sz w:val="32"/>
          <w:szCs w:val="32"/>
        </w:rPr>
        <w:t>提供《报名推荐表（适用于社会在职人员）》（详见附件5）复印件。现所在工作单位与报名时填写单位发生变化的，需提供报名时所填写单位出具的离职相关材料复印件。</w:t>
      </w:r>
    </w:p>
    <w:p>
      <w:pPr>
        <w:spacing w:line="580" w:lineRule="exact"/>
        <w:ind w:firstLine="643" w:firstLineChars="200"/>
        <w:rPr>
          <w:rFonts w:eastAsia="仿宋_GB2312"/>
          <w:sz w:val="32"/>
          <w:szCs w:val="32"/>
        </w:rPr>
      </w:pPr>
      <w:r>
        <w:rPr>
          <w:rFonts w:hint="eastAsia" w:eastAsia="仿宋_GB2312"/>
          <w:b/>
          <w:sz w:val="32"/>
          <w:szCs w:val="32"/>
        </w:rPr>
        <w:t>待业人员</w:t>
      </w:r>
      <w:r>
        <w:rPr>
          <w:rFonts w:hint="eastAsia" w:eastAsia="仿宋_GB2312"/>
          <w:sz w:val="32"/>
          <w:szCs w:val="32"/>
        </w:rPr>
        <w:t>之前有过工作经历的，需提供当时的劳动（聘用）合同复印件及社保管理机构出具的社保缴纳材料。</w:t>
      </w:r>
    </w:p>
    <w:p>
      <w:pPr>
        <w:spacing w:line="580" w:lineRule="exact"/>
        <w:ind w:firstLine="643" w:firstLineChars="200"/>
        <w:rPr>
          <w:rFonts w:eastAsia="仿宋_GB2312"/>
          <w:sz w:val="32"/>
          <w:szCs w:val="32"/>
        </w:rPr>
      </w:pPr>
      <w:r>
        <w:rPr>
          <w:rFonts w:hint="eastAsia" w:eastAsia="仿宋_GB2312"/>
          <w:b/>
          <w:sz w:val="32"/>
          <w:szCs w:val="32"/>
        </w:rPr>
        <w:t>留学回国人员</w:t>
      </w:r>
      <w:r>
        <w:rPr>
          <w:rFonts w:hint="eastAsia" w:eastAsia="仿宋_GB2312"/>
          <w:sz w:val="32"/>
          <w:szCs w:val="32"/>
        </w:rPr>
        <w:t>提供教育部留学服务中心认证的国外学历学位认证书复印件。</w:t>
      </w:r>
    </w:p>
    <w:p>
      <w:pPr>
        <w:spacing w:line="580" w:lineRule="exact"/>
        <w:ind w:firstLine="640"/>
        <w:rPr>
          <w:rFonts w:eastAsia="仿宋_GB2312"/>
          <w:sz w:val="32"/>
          <w:szCs w:val="32"/>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hint="eastAsia" w:eastAsia="仿宋_GB2312"/>
          <w:b/>
          <w:sz w:val="32"/>
          <w:szCs w:val="32"/>
        </w:rPr>
        <w:t>“农村义务教育阶段学校教师特设岗位计划”</w:t>
      </w:r>
      <w:r>
        <w:rPr>
          <w:rFonts w:hint="eastAsia" w:eastAsia="仿宋_GB2312"/>
          <w:sz w:val="32"/>
          <w:szCs w:val="32"/>
        </w:rPr>
        <w:t>项目人员提供省级教育部门统一制作，教育部监制的“特岗教师”证书和服务“农村义务教育阶段学校教师特设岗位计划”鉴定表复印件；</w:t>
      </w:r>
      <w:r>
        <w:rPr>
          <w:rFonts w:hint="eastAsia" w:eastAsia="仿宋_GB2312"/>
          <w:b/>
          <w:sz w:val="32"/>
          <w:szCs w:val="32"/>
        </w:rPr>
        <w:t>“三支一扶”</w:t>
      </w:r>
      <w:r>
        <w:rPr>
          <w:rFonts w:hint="eastAsia" w:eastAsia="仿宋_GB2312"/>
          <w:sz w:val="32"/>
          <w:szCs w:val="32"/>
        </w:rPr>
        <w:t>计划项目人员提供各省“三支一扶”工作协调管理办公室出具的高校毕业生“三支一扶”服务证书复印件；</w:t>
      </w:r>
      <w:r>
        <w:rPr>
          <w:rFonts w:hint="eastAsia" w:eastAsia="仿宋_GB2312"/>
          <w:b/>
          <w:sz w:val="32"/>
          <w:szCs w:val="32"/>
        </w:rPr>
        <w:t>“大学生志愿服务西部计划”</w:t>
      </w:r>
      <w:r>
        <w:rPr>
          <w:rFonts w:hint="eastAsia" w:eastAsia="仿宋_GB2312"/>
          <w:sz w:val="32"/>
          <w:szCs w:val="32"/>
        </w:rPr>
        <w:t>项目人员提供由共青团中央统一制作的服务证和大学生志愿服务西部计划鉴定表复印件。</w:t>
      </w:r>
      <w:r>
        <w:rPr>
          <w:rFonts w:hint="eastAsia" w:eastAsia="仿宋_GB2312"/>
          <w:b/>
          <w:bCs/>
          <w:sz w:val="32"/>
          <w:szCs w:val="32"/>
        </w:rPr>
        <w:t>高校毕业生退役士兵</w:t>
      </w:r>
      <w:r>
        <w:rPr>
          <w:rFonts w:hint="eastAsia" w:eastAsia="仿宋_GB2312"/>
          <w:sz w:val="32"/>
          <w:szCs w:val="32"/>
        </w:rPr>
        <w:t>提供国防部统一制作的《中国人民解放军士官退出现役证》复印件(或者《中国人民武装警察部队士官退出现役证》复印件)。</w:t>
      </w:r>
    </w:p>
    <w:p>
      <w:pPr>
        <w:spacing w:line="580" w:lineRule="exact"/>
        <w:ind w:firstLine="640" w:firstLineChars="200"/>
        <w:rPr>
          <w:rFonts w:eastAsia="仿宋_GB2312"/>
          <w:sz w:val="32"/>
          <w:szCs w:val="32"/>
        </w:rPr>
      </w:pPr>
      <w:r>
        <w:rPr>
          <w:rFonts w:hint="eastAsia" w:eastAsia="仿宋_GB2312"/>
          <w:sz w:val="32"/>
          <w:szCs w:val="32"/>
        </w:rPr>
        <w:t>7.其他材料：</w:t>
      </w:r>
      <w:r>
        <w:rPr>
          <w:rFonts w:hint="eastAsia" w:ascii="仿宋_GB2312" w:hAnsi="仿宋_GB2312" w:eastAsia="仿宋_GB2312" w:cs="仿宋_GB2312"/>
          <w:sz w:val="32"/>
          <w:szCs w:val="32"/>
        </w:rPr>
        <w:t>相关职位要求的有关材料。</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eastAsia="仿宋_GB2312"/>
          <w:sz w:val="32"/>
          <w:szCs w:val="32"/>
        </w:rPr>
        <w:t>请考生于</w:t>
      </w: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shd w:val="clear" w:color="auto" w:fill="FFFFFF"/>
        </w:rPr>
        <w:t>18</w:t>
      </w:r>
      <w:r>
        <w:rPr>
          <w:rFonts w:eastAsia="仿宋_GB2312"/>
          <w:sz w:val="32"/>
          <w:szCs w:val="32"/>
        </w:rPr>
        <w:t>日</w:t>
      </w:r>
      <w:r>
        <w:rPr>
          <w:rFonts w:hint="eastAsia" w:eastAsia="仿宋_GB2312"/>
          <w:sz w:val="32"/>
          <w:szCs w:val="32"/>
        </w:rPr>
        <w:t>携带上述资格复审材料原件，到指定地点进行现场资格复审。现场资格复审的地点为：四川省气象局内（原中国气象局气象干部培训学院四川分院第一培训室）。</w:t>
      </w:r>
      <w:r>
        <w:rPr>
          <w:rFonts w:hint="eastAsia" w:eastAsia="仿宋_GB2312"/>
          <w:sz w:val="32"/>
          <w:szCs w:val="32"/>
          <w:shd w:val="clear" w:color="auto" w:fill="FFFFFF"/>
        </w:rPr>
        <w:t>现场资格复审的时间为：</w:t>
      </w: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shd w:val="clear" w:color="auto" w:fill="FFFFFF"/>
        </w:rPr>
        <w:t>18</w:t>
      </w:r>
      <w:r>
        <w:rPr>
          <w:rFonts w:eastAsia="仿宋_GB2312"/>
          <w:sz w:val="32"/>
          <w:szCs w:val="32"/>
        </w:rPr>
        <w:t>日</w:t>
      </w:r>
      <w:r>
        <w:rPr>
          <w:rFonts w:hint="eastAsia" w:eastAsia="仿宋_GB2312"/>
          <w:sz w:val="32"/>
          <w:szCs w:val="32"/>
        </w:rPr>
        <w:t>（周一）下午</w:t>
      </w:r>
      <w:r>
        <w:rPr>
          <w:rFonts w:hint="eastAsia" w:eastAsia="仿宋_GB2312"/>
          <w:sz w:val="32"/>
          <w:szCs w:val="32"/>
          <w:shd w:val="clear" w:color="auto" w:fill="FFFFFF"/>
        </w:rPr>
        <w:t>14:30—17:30。</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eastAsia="仿宋_GB2312"/>
          <w:sz w:val="32"/>
          <w:szCs w:val="32"/>
        </w:rPr>
      </w:pPr>
      <w:r>
        <w:rPr>
          <w:rFonts w:eastAsia="仿宋_GB2312"/>
          <w:sz w:val="32"/>
          <w:szCs w:val="32"/>
        </w:rPr>
        <w:t>面试于202</w:t>
      </w:r>
      <w:r>
        <w:rPr>
          <w:rFonts w:hint="eastAsia" w:eastAsia="仿宋_GB2312"/>
          <w:sz w:val="32"/>
          <w:szCs w:val="32"/>
        </w:rPr>
        <w:t>4</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19</w:t>
      </w:r>
      <w:r>
        <w:rPr>
          <w:rFonts w:eastAsia="仿宋_GB2312"/>
          <w:sz w:val="32"/>
          <w:szCs w:val="32"/>
        </w:rPr>
        <w:t>日进行。每位考生具体面试时间详见附件1。</w:t>
      </w:r>
    </w:p>
    <w:p>
      <w:pPr>
        <w:shd w:val="solid" w:color="FFFFFF" w:fill="auto"/>
        <w:autoSpaceDN w:val="0"/>
        <w:spacing w:line="580" w:lineRule="exact"/>
        <w:ind w:firstLine="640"/>
        <w:rPr>
          <w:rFonts w:eastAsia="仿宋_GB2312"/>
          <w:b/>
          <w:sz w:val="32"/>
          <w:szCs w:val="32"/>
        </w:rPr>
      </w:pPr>
      <w:r>
        <w:rPr>
          <w:rFonts w:eastAsia="仿宋_GB2312"/>
          <w:sz w:val="32"/>
          <w:szCs w:val="32"/>
        </w:rPr>
        <w:t>面试于当日上午9:00开始，参加当天面试的考生务必全部于上午</w:t>
      </w:r>
      <w:r>
        <w:rPr>
          <w:rFonts w:hint="eastAsia" w:eastAsia="仿宋_GB2312"/>
          <w:sz w:val="32"/>
          <w:szCs w:val="32"/>
        </w:rPr>
        <w:t>8</w:t>
      </w:r>
      <w:r>
        <w:rPr>
          <w:rFonts w:eastAsia="仿宋_GB2312"/>
          <w:sz w:val="32"/>
          <w:szCs w:val="32"/>
        </w:rPr>
        <w:t>:</w:t>
      </w:r>
      <w:r>
        <w:rPr>
          <w:rFonts w:hint="eastAsia" w:eastAsia="仿宋_GB2312"/>
          <w:sz w:val="32"/>
          <w:szCs w:val="32"/>
        </w:rPr>
        <w:t>0</w:t>
      </w:r>
      <w:r>
        <w:rPr>
          <w:rFonts w:eastAsia="仿宋_GB2312"/>
          <w:sz w:val="32"/>
          <w:szCs w:val="32"/>
        </w:rPr>
        <w:t>0前报到完毕，并在工作人员引导下进入候考室。</w:t>
      </w:r>
      <w:r>
        <w:rPr>
          <w:rFonts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（二）面试所需材料</w:t>
      </w:r>
    </w:p>
    <w:p>
      <w:pPr>
        <w:shd w:val="solid" w:color="FFFFFF" w:fill="auto"/>
        <w:autoSpaceDN w:val="0"/>
        <w:spacing w:line="540" w:lineRule="exact"/>
        <w:ind w:firstLine="640"/>
        <w:rPr>
          <w:rFonts w:eastAsia="仿宋_GB2312"/>
          <w:sz w:val="32"/>
          <w:szCs w:val="32"/>
        </w:rPr>
      </w:pPr>
      <w:r>
        <w:rPr>
          <w:rFonts w:hint="eastAsia" w:eastAsia="仿宋_GB2312"/>
          <w:sz w:val="32"/>
          <w:szCs w:val="32"/>
        </w:rPr>
        <w:t>1.</w:t>
      </w:r>
      <w:r>
        <w:rPr>
          <w:rFonts w:eastAsia="仿宋_GB2312"/>
          <w:sz w:val="32"/>
          <w:szCs w:val="32"/>
        </w:rPr>
        <w:t>公共科目笔试准考证。</w:t>
      </w:r>
    </w:p>
    <w:p>
      <w:pPr>
        <w:shd w:val="solid" w:color="FFFFFF" w:fill="auto"/>
        <w:autoSpaceDN w:val="0"/>
        <w:spacing w:line="540" w:lineRule="exact"/>
        <w:ind w:firstLine="640"/>
        <w:rPr>
          <w:rFonts w:eastAsia="仿宋_GB2312"/>
          <w:b/>
          <w:sz w:val="32"/>
          <w:szCs w:val="32"/>
        </w:rPr>
      </w:pPr>
      <w:r>
        <w:rPr>
          <w:rFonts w:hint="eastAsia" w:eastAsia="仿宋_GB2312"/>
          <w:sz w:val="32"/>
          <w:szCs w:val="32"/>
        </w:rPr>
        <w:t>2.</w:t>
      </w:r>
      <w:r>
        <w:rPr>
          <w:rFonts w:eastAsia="仿宋_GB2312"/>
          <w:sz w:val="32"/>
          <w:szCs w:val="32"/>
        </w:rPr>
        <w:t>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eastAsia="仿宋_GB2312"/>
          <w:sz w:val="32"/>
          <w:szCs w:val="32"/>
          <w:lang w:val="en"/>
        </w:rPr>
      </w:pPr>
      <w:r>
        <w:rPr>
          <w:rFonts w:hint="eastAsia" w:eastAsia="仿宋_GB2312"/>
          <w:sz w:val="32"/>
          <w:szCs w:val="32"/>
        </w:rPr>
        <w:t>成都市人事考试中心。地址：成都市青羊区清江东路</w:t>
      </w:r>
      <w:r>
        <w:rPr>
          <w:rFonts w:eastAsia="仿宋_GB2312"/>
          <w:sz w:val="32"/>
          <w:szCs w:val="32"/>
        </w:rPr>
        <w:t>118</w:t>
      </w:r>
      <w:r>
        <w:rPr>
          <w:rFonts w:hint="eastAsia" w:eastAsia="仿宋_GB2312"/>
          <w:sz w:val="32"/>
          <w:szCs w:val="32"/>
        </w:rPr>
        <w:t>号。</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eastAsia="仿宋_GB2312"/>
          <w:sz w:val="32"/>
          <w:szCs w:val="32"/>
        </w:rPr>
      </w:pPr>
      <w:r>
        <w:rPr>
          <w:rFonts w:hint="eastAsia" w:eastAsia="仿宋_GB2312"/>
          <w:sz w:val="32"/>
          <w:szCs w:val="32"/>
        </w:rPr>
        <w:t>参加面试人数与录用计划数比例达到3:1及以上的，面试后应按综合成绩从高到低的顺序1:1确定体检和考察人选；参加面试人数与录用计划数比例低于3:1的，考生面试成绩须达70分（含70分）以上，并按综合成绩从高到低的顺序1:1确定体检和考察人选。</w:t>
      </w:r>
    </w:p>
    <w:p>
      <w:pPr>
        <w:spacing w:line="580" w:lineRule="exact"/>
        <w:ind w:firstLine="640" w:firstLineChars="200"/>
        <w:rPr>
          <w:rFonts w:eastAsia="仿宋_GB2312"/>
          <w:sz w:val="32"/>
          <w:szCs w:val="32"/>
        </w:rPr>
      </w:pPr>
      <w:r>
        <w:rPr>
          <w:rFonts w:hint="eastAsia"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3"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eastAsia="仿宋_GB2312"/>
          <w:szCs w:val="32"/>
          <w:shd w:val="clear" w:color="auto" w:fill="FFFFFF"/>
        </w:rPr>
      </w:pPr>
      <w:r>
        <w:rPr>
          <w:rFonts w:eastAsia="仿宋_GB2312"/>
          <w:szCs w:val="32"/>
          <w:shd w:val="clear" w:color="auto" w:fill="FFFFFF"/>
        </w:rPr>
        <w:t>体检于</w:t>
      </w:r>
      <w:r>
        <w:rPr>
          <w:rFonts w:hint="eastAsia" w:eastAsia="仿宋_GB2312"/>
          <w:szCs w:val="32"/>
          <w:shd w:val="clear" w:color="auto" w:fill="FFFFFF"/>
        </w:rPr>
        <w:t>2024年</w:t>
      </w:r>
      <w:r>
        <w:rPr>
          <w:rFonts w:hint="eastAsia" w:eastAsia="仿宋_GB2312"/>
          <w:bCs/>
          <w:szCs w:val="32"/>
          <w:shd w:val="clear" w:color="auto" w:fill="FFFFFF"/>
        </w:rPr>
        <w:t>3</w:t>
      </w:r>
      <w:r>
        <w:rPr>
          <w:rFonts w:eastAsia="仿宋_GB2312"/>
          <w:bCs/>
          <w:szCs w:val="32"/>
          <w:shd w:val="clear" w:color="auto" w:fill="FFFFFF"/>
        </w:rPr>
        <w:t>月</w:t>
      </w:r>
      <w:r>
        <w:rPr>
          <w:rFonts w:hint="eastAsia" w:eastAsia="仿宋_GB2312"/>
          <w:bCs/>
          <w:szCs w:val="32"/>
        </w:rPr>
        <w:t>20</w:t>
      </w:r>
      <w:r>
        <w:rPr>
          <w:rFonts w:hint="eastAsia" w:eastAsia="仿宋_GB2312"/>
          <w:bCs/>
          <w:szCs w:val="32"/>
          <w:shd w:val="clear" w:color="auto" w:fill="FFFFFF"/>
        </w:rPr>
        <w:t>日</w:t>
      </w:r>
      <w:r>
        <w:rPr>
          <w:rFonts w:eastAsia="仿宋_GB2312"/>
          <w:bCs/>
          <w:szCs w:val="32"/>
          <w:shd w:val="clear" w:color="auto" w:fill="FFFFFF"/>
        </w:rPr>
        <w:t>进</w:t>
      </w:r>
      <w:r>
        <w:rPr>
          <w:rFonts w:eastAsia="仿宋_GB2312"/>
          <w:szCs w:val="32"/>
          <w:shd w:val="clear" w:color="auto" w:fill="FFFFFF"/>
        </w:rPr>
        <w:t>行</w:t>
      </w:r>
      <w:r>
        <w:rPr>
          <w:rFonts w:hint="eastAsia" w:eastAsia="仿宋_GB2312"/>
          <w:szCs w:val="32"/>
          <w:shd w:val="clear" w:color="auto" w:fill="FFFFFF"/>
        </w:rPr>
        <w:t>，请考生保持联系畅通，并于当天上午7：3</w:t>
      </w:r>
      <w:r>
        <w:rPr>
          <w:rFonts w:eastAsia="仿宋_GB2312"/>
          <w:szCs w:val="32"/>
          <w:shd w:val="clear" w:color="auto" w:fill="FFFFFF"/>
        </w:rPr>
        <w:t>0在</w:t>
      </w:r>
      <w:r>
        <w:rPr>
          <w:rFonts w:hint="eastAsia" w:ascii="仿宋_GB2312" w:hAnsi="仿宋_GB2312" w:eastAsia="仿宋_GB2312" w:cs="仿宋_GB2312"/>
          <w:szCs w:val="32"/>
        </w:rPr>
        <w:t>四川省气象局</w:t>
      </w:r>
      <w:r>
        <w:rPr>
          <w:rFonts w:hint="eastAsia" w:ascii="仿宋_GB2312" w:eastAsia="仿宋_GB2312"/>
          <w:szCs w:val="32"/>
        </w:rPr>
        <w:t>集合</w:t>
      </w:r>
      <w:r>
        <w:rPr>
          <w:rFonts w:eastAsia="仿宋_GB2312"/>
          <w:szCs w:val="32"/>
          <w:shd w:val="clear" w:color="auto" w:fill="FFFFFF"/>
        </w:rPr>
        <w:t>，统一前往，请考生合理安排行程，注意安全。体检费用由</w:t>
      </w:r>
      <w:r>
        <w:rPr>
          <w:rFonts w:hint="eastAsia" w:ascii="仿宋_GB2312" w:eastAsia="仿宋_GB2312"/>
          <w:szCs w:val="32"/>
          <w:shd w:val="clear" w:color="auto" w:fill="FFFFFF"/>
        </w:rPr>
        <w:t>考生本人</w:t>
      </w:r>
      <w:r>
        <w:rPr>
          <w:rFonts w:eastAsia="仿宋_GB2312"/>
          <w:szCs w:val="32"/>
          <w:shd w:val="clear" w:color="auto" w:fill="FFFFFF"/>
        </w:rPr>
        <w:t>承担。</w:t>
      </w:r>
    </w:p>
    <w:p>
      <w:pPr>
        <w:snapToGrid w:val="0"/>
        <w:spacing w:line="580" w:lineRule="exact"/>
        <w:ind w:firstLine="617"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Theme="minorHAnsi" w:hAnsiTheme="minorHAnsi" w:eastAsiaTheme="minorEastAsia" w:cstheme="minorBidi"/>
          <w:szCs w:val="22"/>
        </w:rPr>
      </w:pPr>
      <w:r>
        <w:rPr>
          <w:rFonts w:hint="eastAsia"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eastAsia="仿宋_GB2312"/>
          <w:sz w:val="32"/>
          <w:szCs w:val="32"/>
          <w:shd w:val="clear" w:color="auto" w:fill="FFFFFF"/>
        </w:rPr>
      </w:pPr>
      <w:r>
        <w:rPr>
          <w:rFonts w:hint="eastAsia" w:eastAsia="仿宋_GB2312"/>
          <w:sz w:val="32"/>
          <w:szCs w:val="32"/>
          <w:shd w:val="clear" w:color="auto" w:fill="FFFFFF"/>
        </w:rPr>
        <w:t>1.</w:t>
      </w:r>
      <w:r>
        <w:rPr>
          <w:rFonts w:eastAsia="仿宋_GB2312"/>
          <w:sz w:val="32"/>
          <w:szCs w:val="32"/>
          <w:shd w:val="clear" w:color="auto" w:fill="FFFFFF"/>
        </w:rPr>
        <w:t>考生应对个人提供资料的真实性负责。</w:t>
      </w:r>
    </w:p>
    <w:p>
      <w:pPr>
        <w:shd w:val="solid" w:color="FFFFFF" w:fill="auto"/>
        <w:autoSpaceDN w:val="0"/>
        <w:spacing w:line="580" w:lineRule="exact"/>
        <w:ind w:firstLine="640"/>
        <w:rPr>
          <w:rFonts w:eastAsia="仿宋_GB2312"/>
          <w:sz w:val="32"/>
          <w:szCs w:val="32"/>
          <w:shd w:val="clear" w:color="auto" w:fill="FFFFFF"/>
        </w:rPr>
      </w:pPr>
      <w:r>
        <w:rPr>
          <w:rFonts w:hint="eastAsia" w:eastAsia="仿宋_GB2312"/>
          <w:sz w:val="32"/>
          <w:szCs w:val="32"/>
          <w:shd w:val="clear" w:color="auto" w:fill="FFFFFF"/>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四川省气象局官方网站，以免遗漏相关信息。</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联系方式：</w:t>
      </w:r>
      <w:r>
        <w:rPr>
          <w:rFonts w:hint="eastAsia" w:ascii="仿宋_GB2312" w:eastAsia="仿宋_GB2312"/>
          <w:sz w:val="32"/>
          <w:szCs w:val="32"/>
        </w:rPr>
        <w:t>覃老师，</w:t>
      </w:r>
      <w:r>
        <w:rPr>
          <w:rFonts w:hint="eastAsia" w:eastAsia="仿宋_GB2312"/>
          <w:sz w:val="32"/>
          <w:szCs w:val="32"/>
        </w:rPr>
        <w:t>028</w:t>
      </w:r>
      <w:r>
        <w:rPr>
          <w:rFonts w:hint="eastAsia" w:ascii="仿宋_GB2312" w:eastAsia="仿宋_GB2312"/>
          <w:sz w:val="32"/>
          <w:szCs w:val="32"/>
        </w:rPr>
        <w:t>-</w:t>
      </w:r>
      <w:r>
        <w:rPr>
          <w:rFonts w:eastAsia="仿宋_GB2312"/>
          <w:sz w:val="32"/>
          <w:szCs w:val="32"/>
        </w:rPr>
        <w:t xml:space="preserve"> </w:t>
      </w:r>
      <w:r>
        <w:rPr>
          <w:rFonts w:hint="eastAsia" w:eastAsia="仿宋_GB2312"/>
          <w:sz w:val="32"/>
          <w:szCs w:val="32"/>
        </w:rPr>
        <w:t>87319285、</w:t>
      </w:r>
      <w:r>
        <w:rPr>
          <w:rFonts w:eastAsia="仿宋_GB2312"/>
          <w:sz w:val="32"/>
          <w:szCs w:val="32"/>
        </w:rPr>
        <w:t>028-87323931</w:t>
      </w:r>
      <w:r>
        <w:rPr>
          <w:rFonts w:hint="eastAsia" w:eastAsia="仿宋_GB2312"/>
          <w:sz w:val="32"/>
          <w:szCs w:val="32"/>
        </w:rPr>
        <w:t>（传真）</w:t>
      </w:r>
    </w:p>
    <w:p>
      <w:pPr>
        <w:spacing w:line="580" w:lineRule="exact"/>
        <w:ind w:firstLine="640" w:firstLineChars="200"/>
        <w:rPr>
          <w:rFonts w:ascii="仿宋_GB2312" w:eastAsia="仿宋_GB2312"/>
          <w:sz w:val="32"/>
          <w:szCs w:val="32"/>
        </w:rPr>
      </w:pPr>
    </w:p>
    <w:p>
      <w:pPr>
        <w:shd w:val="solid" w:color="FFFFFF" w:fill="auto"/>
        <w:autoSpaceDN w:val="0"/>
        <w:spacing w:line="580" w:lineRule="exact"/>
        <w:ind w:firstLine="640"/>
        <w:rPr>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5.《报名推荐表（适用于社会在职人员）》</w:t>
      </w:r>
    </w:p>
    <w:p>
      <w:pPr>
        <w:shd w:val="solid" w:color="FFFFFF" w:fill="auto"/>
        <w:autoSpaceDN w:val="0"/>
        <w:spacing w:line="580" w:lineRule="exact"/>
        <w:rPr>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四川</w:t>
      </w:r>
      <w:r>
        <w:rPr>
          <w:rFonts w:hint="eastAsia" w:eastAsia="仿宋_GB2312"/>
          <w:color w:val="000000" w:themeColor="text1"/>
          <w:sz w:val="32"/>
          <w:szCs w:val="32"/>
          <w:shd w:val="clear" w:color="auto" w:fill="FFFFFF"/>
          <w14:textFill>
            <w14:solidFill>
              <w14:schemeClr w14:val="tx1"/>
            </w14:solidFill>
          </w14:textFill>
        </w:rPr>
        <w:t>省</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2024年2月23日</w:t>
      </w:r>
    </w:p>
    <w:p>
      <w:pPr>
        <w:widowControl/>
        <w:jc w:val="left"/>
        <w:rPr>
          <w:rFonts w:ascii="仿宋_GB2312" w:eastAsia="仿宋_GB2312"/>
          <w:color w:val="000000" w:themeColor="text1"/>
          <w:sz w:val="32"/>
          <w:szCs w:val="32"/>
          <w:shd w:val="clear" w:color="auto" w:fill="FFFFFF"/>
          <w14:textFill>
            <w14:solidFill>
              <w14:schemeClr w14:val="tx1"/>
            </w14:solidFill>
          </w14:textFill>
        </w:rPr>
      </w:pPr>
      <w:r>
        <w:rPr>
          <w:rFonts w:ascii="仿宋_GB2312" w:eastAsia="仿宋_GB2312"/>
          <w:color w:val="000000" w:themeColor="text1"/>
          <w:sz w:val="32"/>
          <w:szCs w:val="32"/>
          <w:shd w:val="clear" w:color="auto" w:fill="FFFFFF"/>
          <w14:textFill>
            <w14:solidFill>
              <w14:schemeClr w14:val="tx1"/>
            </w14:solidFill>
          </w14:textFill>
        </w:rPr>
        <w:br w:type="page"/>
      </w:r>
    </w:p>
    <w:p>
      <w:pPr>
        <w:rPr>
          <w:rFonts w:eastAsia="仿宋_GB2312"/>
          <w:color w:val="000000" w:themeColor="text1"/>
          <w:sz w:val="32"/>
          <w:szCs w:val="32"/>
          <w:shd w:val="clear" w:color="auto" w:fill="FFFFFF"/>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hd w:val="solid" w:color="FFFFFF" w:fill="auto"/>
        <w:autoSpaceDN w:val="0"/>
        <w:spacing w:line="528" w:lineRule="auto"/>
        <w:jc w:val="center"/>
        <w:rPr>
          <w:rFonts w:eastAsia="黑体"/>
          <w:b/>
          <w:color w:val="000000" w:themeColor="text1"/>
          <w:sz w:val="32"/>
          <w:szCs w:val="32"/>
          <w:shd w:val="clear" w:color="auto" w:fill="FFFFFF"/>
          <w14:textFill>
            <w14:solidFill>
              <w14:schemeClr w14:val="tx1"/>
            </w14:solidFill>
          </w14:textFill>
        </w:rPr>
      </w:pPr>
      <w:r>
        <w:rPr>
          <w:rFonts w:eastAsia="黑体"/>
          <w:b/>
          <w:color w:val="000000" w:themeColor="text1"/>
          <w:sz w:val="32"/>
          <w:szCs w:val="32"/>
          <w:shd w:val="clear" w:color="auto" w:fill="FFFFFF"/>
          <w14:textFill>
            <w14:solidFill>
              <w14:schemeClr w14:val="tx1"/>
            </w14:solidFill>
          </w14:textFill>
        </w:rPr>
        <w:t>面试人员名单</w:t>
      </w: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569"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四川省甘孜藏族自治州稻城县气象局防灾减灾科一级科员及以下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400110005001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124.4</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sz w:val="22"/>
                <w:szCs w:val="22"/>
              </w:rPr>
              <w:t>侯东辰</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Theme="minorEastAsia" w:hAnsiTheme="minorEastAsia" w:eastAsiaTheme="minorEastAsia"/>
                <w:sz w:val="22"/>
                <w:szCs w:val="22"/>
              </w:rPr>
              <w:t>153232010700513</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3" w:leftChars="-6"/>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63"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sz w:val="22"/>
                <w:szCs w:val="22"/>
              </w:rPr>
              <w:t>徐 钰</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Theme="minorEastAsia" w:hAnsiTheme="minorEastAsia" w:eastAsiaTheme="minorEastAsia"/>
                <w:sz w:val="22"/>
                <w:szCs w:val="22"/>
              </w:rPr>
              <w:t>153252280607813</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66"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sz w:val="22"/>
                <w:szCs w:val="22"/>
              </w:rPr>
              <w:t>王若辰</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Theme="minorEastAsia" w:hAnsiTheme="minorEastAsia" w:eastAsiaTheme="minorEastAsia"/>
                <w:sz w:val="22"/>
                <w:szCs w:val="22"/>
              </w:rPr>
              <w:t>153261010310916</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1" w:hRule="atLeast"/>
          <w:jc w:val="center"/>
        </w:trPr>
        <w:tc>
          <w:tcPr>
            <w:tcW w:w="2800"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四川省甘孜藏族自治州得荣县气象局防灾减灾科一级科员及以下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400110006001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120.8</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陈宇峰</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153236050101627</w:t>
            </w:r>
          </w:p>
        </w:tc>
        <w:tc>
          <w:tcPr>
            <w:tcW w:w="1229" w:type="dxa"/>
            <w:vMerge w:val="restart"/>
            <w:tcBorders>
              <w:top w:val="nil"/>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杨承茂</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153250012201227</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3"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马 雪</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153252280501223</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3"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魏光彩</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153252280607407</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四川省阿坝藏族羌族自治州气象局计划财务科一级主任科员及以下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400110007001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117.7</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彭一格</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153251040101420</w:t>
            </w:r>
          </w:p>
        </w:tc>
        <w:tc>
          <w:tcPr>
            <w:tcW w:w="1229" w:type="dxa"/>
            <w:vMerge w:val="restart"/>
            <w:tcBorders>
              <w:top w:val="nil"/>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49"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向雪</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153251060301730</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周思沁</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153253041301311</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四川省阿坝藏族羌族自治州阿坝县气象局防灾减灾科一级主任科员及以下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400110008001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115.8</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马鑫磊</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153241170201026</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宋艳梅</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153251011004506</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褚 旭</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153251012406912</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87" w:hRule="atLeast"/>
          <w:jc w:val="center"/>
        </w:trPr>
        <w:tc>
          <w:tcPr>
            <w:tcW w:w="2800"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四川省阿坝藏族羌族自治州若尔盖县气象局防灾减灾科一级主任科员及以下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400110009001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99</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周永康</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153251012204908</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18"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 敏</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153252282609318</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四川省阿坝藏族羌族自治州红原县气象局防灾减灾科一级主任科员及以下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400110010001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李昕岩</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153243061504314</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谭皞东</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153250040502127</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李思静</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153252282608719</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rPr>
          <w:trHeight w:val="557"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四川省阿坝藏族羌族自治州松潘县气象局办公室一级主任科员及以下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400110011001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129.4</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程思涵</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153212012500414</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张子毅</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153244011000925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陈鑫</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153250012000824</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四川省凉山彝族自治州木里藏族自治县气象局办公室一级科员及以下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400110012001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132.3</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邸琳</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153221011500222</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张典雯</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153234121401815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海发龙</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153251011201215</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四川省凉山彝族自治州雷波县气象局防灾减灾科一级科员及以下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400110013001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122.6</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赵永聪</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153251012205317</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刘川豪</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153251040101830</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张远艳</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153253060202328</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四川省凉山彝族自治州甘洛县气象局防灾减灾科一级科员及以下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400110014001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118.9</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卫宏飞</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153237090201721</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贺攀萍</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153251012404823</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曹子煜</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153253031103012</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四川省绵阳市平武县气象局办公室一级科员及以下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400149001001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104.7</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黄雅欣</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169245011601622</w:t>
            </w:r>
            <w:r>
              <w:t xml:space="preserve"> </w:t>
            </w:r>
          </w:p>
        </w:tc>
        <w:tc>
          <w:tcPr>
            <w:tcW w:w="1229" w:type="dxa"/>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bCs/>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调剂</w:t>
            </w:r>
          </w:p>
        </w:tc>
      </w:tr>
      <w:tr>
        <w:tblPrEx>
          <w:tblCellMar>
            <w:top w:w="0" w:type="dxa"/>
            <w:left w:w="108" w:type="dxa"/>
            <w:bottom w:w="0" w:type="dxa"/>
            <w:right w:w="108" w:type="dxa"/>
          </w:tblCellMar>
        </w:tblPrEx>
        <w:trPr>
          <w:trHeight w:val="557" w:hRule="atLeast"/>
          <w:jc w:val="center"/>
        </w:trPr>
        <w:tc>
          <w:tcPr>
            <w:tcW w:w="2800"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四川省资阳市气象局业务科技科（法规科）一级科员及以下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400149002001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130.8</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杨双莲</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153251011002221</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苏仕进</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153251012200303</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张杰</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153251012205820</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四川省内江市隆昌市气象局防灾减灾科一级科员及以下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400149003001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115.3</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邓子奇</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153251012400229</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王辰熙</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153251012409702</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程文萱</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153251040102729</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四川省攀枝花市气象局业务科技科（法规科）一级科员及以下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cs="宋体" w:asciiTheme="minorEastAsia" w:hAnsiTheme="minorEastAsia" w:eastAsiaTheme="minorEastAsia"/>
                <w:color w:val="000000" w:themeColor="text1"/>
                <w:kern w:val="0"/>
                <w:sz w:val="22"/>
                <w:szCs w:val="22"/>
                <w14:textFill>
                  <w14:solidFill>
                    <w14:schemeClr w14:val="tx1"/>
                  </w14:solidFill>
                </w14:textFill>
              </w:rPr>
              <w:t>400149004001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111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钱悦</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153245010400628</w:t>
            </w:r>
          </w:p>
        </w:tc>
        <w:tc>
          <w:tcPr>
            <w:tcW w:w="1229" w:type="dxa"/>
            <w:vMerge w:val="restart"/>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ascii="宋体" w:hAnsi="宋体" w:cs="宋体"/>
                <w:color w:val="000000" w:themeColor="text1"/>
                <w:kern w:val="0"/>
                <w:sz w:val="22"/>
                <w:szCs w:val="22"/>
                <w14:textFill>
                  <w14:solidFill>
                    <w14:schemeClr w14:val="tx1"/>
                  </w14:solidFill>
                </w14:textFill>
              </w:rPr>
              <w:t>19</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张婷</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153253230200209</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钟照儿</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153261010303401</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widowControl/>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cs="宋体" w:asciiTheme="minorEastAsia" w:hAnsiTheme="minorEastAsia" w:eastAsiaTheme="minorEastAsia"/>
          <w:b/>
          <w:color w:val="000000" w:themeColor="text1"/>
          <w:kern w:val="0"/>
          <w:sz w:val="22"/>
          <w:szCs w:val="2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b/>
          <w:bCs/>
          <w:spacing w:val="8"/>
          <w:sz w:val="44"/>
          <w:szCs w:val="44"/>
        </w:rPr>
      </w:pPr>
      <w:r>
        <w:rPr>
          <w:rFonts w:hint="eastAsia"/>
          <w:b/>
          <w:bCs/>
          <w:color w:val="000000" w:themeColor="text1"/>
          <w:spacing w:val="8"/>
          <w:sz w:val="44"/>
          <w:szCs w:val="44"/>
          <w14:textFill>
            <w14:solidFill>
              <w14:schemeClr w14:val="tx1"/>
            </w14:solidFill>
          </w14:textFill>
        </w:rPr>
        <w:t>XXX确认参</w:t>
      </w:r>
      <w:r>
        <w:rPr>
          <w:rFonts w:hint="eastAsia"/>
          <w:b/>
          <w:bCs/>
          <w:spacing w:val="8"/>
          <w:sz w:val="44"/>
          <w:szCs w:val="44"/>
        </w:rPr>
        <w:t>加四川省气象局XX职位面试</w:t>
      </w:r>
    </w:p>
    <w:p>
      <w:pPr>
        <w:spacing w:line="580" w:lineRule="exact"/>
        <w:ind w:firstLine="675" w:firstLineChars="200"/>
        <w:rPr>
          <w:b/>
          <w:bCs/>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eastAsia="仿宋_GB2312" w:cs="宋体"/>
          <w:kern w:val="0"/>
          <w:sz w:val="32"/>
          <w:szCs w:val="32"/>
        </w:rPr>
        <w:t>四川省气象局人事处：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jc w:val="left"/>
        <w:rPr>
          <w:rFonts w:eastAsia="仿宋_GB2312" w:cs="宋体"/>
          <w:color w:val="000000" w:themeColor="text1"/>
          <w:kern w:val="0"/>
          <w:sz w:val="32"/>
          <w:szCs w:val="32"/>
          <w14:textFill>
            <w14:solidFill>
              <w14:schemeClr w14:val="tx1"/>
            </w14:solidFill>
          </w14:textFill>
        </w:rPr>
      </w:pPr>
      <w:r>
        <w:rPr>
          <w:rFonts w:eastAsia="仿宋_GB2312" w:cs="宋体"/>
          <w:color w:val="000000" w:themeColor="text1"/>
          <w:kern w:val="0"/>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b/>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b/>
          <w:bCs/>
          <w:color w:val="000000" w:themeColor="text1"/>
          <w:spacing w:val="8"/>
          <w:sz w:val="44"/>
          <w:szCs w:val="44"/>
          <w14:textFill>
            <w14:solidFill>
              <w14:schemeClr w14:val="tx1"/>
            </w14:solidFill>
          </w14:textFill>
        </w:rPr>
        <w:t>放弃面试资格声明</w:t>
      </w:r>
      <w:r>
        <w:rPr>
          <w:rFonts w:hint="eastAsia"/>
          <w:b/>
          <w:bCs/>
          <w:color w:val="000000" w:themeColor="text1"/>
          <w:spacing w:val="8"/>
          <w:sz w:val="44"/>
          <w:szCs w:val="44"/>
          <w14:textFill>
            <w14:solidFill>
              <w14:schemeClr w14:val="tx1"/>
            </w14:solidFill>
          </w14:textFill>
        </w:rPr>
        <w:fldChar w:fldCharType="end"/>
      </w:r>
    </w:p>
    <w:p>
      <w:pPr>
        <w:spacing w:line="580" w:lineRule="exact"/>
        <w:ind w:firstLine="675"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kern w:val="0"/>
          <w:sz w:val="32"/>
          <w:szCs w:val="32"/>
        </w:rPr>
      </w:pPr>
      <w:r>
        <w:rPr>
          <w:rFonts w:hint="eastAsia" w:eastAsia="仿宋_GB2312" w:cs="宋体"/>
          <w:kern w:val="0"/>
          <w:sz w:val="32"/>
          <w:szCs w:val="32"/>
        </w:rPr>
        <w:t>四川省气象局人事处：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jc w:val="left"/>
        <w:rPr>
          <w:rFonts w:eastAsia="仿宋_GB2312" w:cs="宋体"/>
          <w:color w:val="000000" w:themeColor="text1"/>
          <w:kern w:val="0"/>
          <w:sz w:val="28"/>
          <w:szCs w:val="28"/>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jc w:val="center"/>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TkzNDBjNGYxMDNkMTk3MzZlNjFhZDU3YTM0ZWEifQ=="/>
  </w:docVars>
  <w:rsids>
    <w:rsidRoot w:val="00172A27"/>
    <w:rsid w:val="00003687"/>
    <w:rsid w:val="00011CB1"/>
    <w:rsid w:val="0001273B"/>
    <w:rsid w:val="0001479B"/>
    <w:rsid w:val="0001720D"/>
    <w:rsid w:val="00020BD2"/>
    <w:rsid w:val="0002681D"/>
    <w:rsid w:val="00030996"/>
    <w:rsid w:val="00055146"/>
    <w:rsid w:val="00056B94"/>
    <w:rsid w:val="00062D74"/>
    <w:rsid w:val="00065A85"/>
    <w:rsid w:val="00076BF4"/>
    <w:rsid w:val="000819FB"/>
    <w:rsid w:val="00091F4F"/>
    <w:rsid w:val="000A0B92"/>
    <w:rsid w:val="000A0F48"/>
    <w:rsid w:val="000A3DF7"/>
    <w:rsid w:val="000B6A57"/>
    <w:rsid w:val="000C3C26"/>
    <w:rsid w:val="000C4117"/>
    <w:rsid w:val="000D7FF0"/>
    <w:rsid w:val="000E04DD"/>
    <w:rsid w:val="000E3CA8"/>
    <w:rsid w:val="000E7957"/>
    <w:rsid w:val="000F2CDD"/>
    <w:rsid w:val="0010063D"/>
    <w:rsid w:val="0010497A"/>
    <w:rsid w:val="001276A6"/>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16B3F"/>
    <w:rsid w:val="0022363C"/>
    <w:rsid w:val="00230783"/>
    <w:rsid w:val="00233B74"/>
    <w:rsid w:val="00273918"/>
    <w:rsid w:val="00283885"/>
    <w:rsid w:val="002862B0"/>
    <w:rsid w:val="002973AB"/>
    <w:rsid w:val="002A06B3"/>
    <w:rsid w:val="002A08F5"/>
    <w:rsid w:val="002B607D"/>
    <w:rsid w:val="002D7051"/>
    <w:rsid w:val="002E43DA"/>
    <w:rsid w:val="002F7DC0"/>
    <w:rsid w:val="00300283"/>
    <w:rsid w:val="00303A6C"/>
    <w:rsid w:val="00303B7C"/>
    <w:rsid w:val="003152B3"/>
    <w:rsid w:val="003167B6"/>
    <w:rsid w:val="003169ED"/>
    <w:rsid w:val="00334AB2"/>
    <w:rsid w:val="0033776F"/>
    <w:rsid w:val="00340063"/>
    <w:rsid w:val="003401C4"/>
    <w:rsid w:val="00356984"/>
    <w:rsid w:val="00360ECD"/>
    <w:rsid w:val="00362EF4"/>
    <w:rsid w:val="003630BD"/>
    <w:rsid w:val="0037335B"/>
    <w:rsid w:val="003849A8"/>
    <w:rsid w:val="003956E3"/>
    <w:rsid w:val="003A21C8"/>
    <w:rsid w:val="003A25A3"/>
    <w:rsid w:val="003A25F7"/>
    <w:rsid w:val="003A2D40"/>
    <w:rsid w:val="003B4E3D"/>
    <w:rsid w:val="003C0E76"/>
    <w:rsid w:val="003C75C6"/>
    <w:rsid w:val="003E1B74"/>
    <w:rsid w:val="00424E15"/>
    <w:rsid w:val="00444501"/>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508A"/>
    <w:rsid w:val="00524A78"/>
    <w:rsid w:val="005442CC"/>
    <w:rsid w:val="00544C7E"/>
    <w:rsid w:val="0055233A"/>
    <w:rsid w:val="005547CC"/>
    <w:rsid w:val="00554DBF"/>
    <w:rsid w:val="00556CDB"/>
    <w:rsid w:val="0056708F"/>
    <w:rsid w:val="005677DE"/>
    <w:rsid w:val="00567C34"/>
    <w:rsid w:val="005775F5"/>
    <w:rsid w:val="00580E96"/>
    <w:rsid w:val="00581E14"/>
    <w:rsid w:val="005A2491"/>
    <w:rsid w:val="005A533D"/>
    <w:rsid w:val="005E11EF"/>
    <w:rsid w:val="005E3954"/>
    <w:rsid w:val="005F0298"/>
    <w:rsid w:val="005F4B97"/>
    <w:rsid w:val="00614486"/>
    <w:rsid w:val="00614720"/>
    <w:rsid w:val="006247F1"/>
    <w:rsid w:val="00631822"/>
    <w:rsid w:val="00634804"/>
    <w:rsid w:val="006412FB"/>
    <w:rsid w:val="00641468"/>
    <w:rsid w:val="00644CDC"/>
    <w:rsid w:val="00646142"/>
    <w:rsid w:val="00647B8F"/>
    <w:rsid w:val="006527D4"/>
    <w:rsid w:val="0065699B"/>
    <w:rsid w:val="00662748"/>
    <w:rsid w:val="00690AC6"/>
    <w:rsid w:val="00692FFC"/>
    <w:rsid w:val="006A122D"/>
    <w:rsid w:val="006A5031"/>
    <w:rsid w:val="006A6B11"/>
    <w:rsid w:val="006D4924"/>
    <w:rsid w:val="006E4109"/>
    <w:rsid w:val="006F24D4"/>
    <w:rsid w:val="006F32F8"/>
    <w:rsid w:val="006F3754"/>
    <w:rsid w:val="006F72FF"/>
    <w:rsid w:val="007001A0"/>
    <w:rsid w:val="00700A19"/>
    <w:rsid w:val="00703E1B"/>
    <w:rsid w:val="0070535F"/>
    <w:rsid w:val="00705E62"/>
    <w:rsid w:val="00714F5B"/>
    <w:rsid w:val="007452A9"/>
    <w:rsid w:val="00782EFA"/>
    <w:rsid w:val="00783620"/>
    <w:rsid w:val="00791738"/>
    <w:rsid w:val="007A5E49"/>
    <w:rsid w:val="007A7D3B"/>
    <w:rsid w:val="007B3CA0"/>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71342"/>
    <w:rsid w:val="00875E35"/>
    <w:rsid w:val="0088049D"/>
    <w:rsid w:val="00881773"/>
    <w:rsid w:val="008817D7"/>
    <w:rsid w:val="0088231C"/>
    <w:rsid w:val="00890E67"/>
    <w:rsid w:val="00891BF3"/>
    <w:rsid w:val="00894FBC"/>
    <w:rsid w:val="00895D99"/>
    <w:rsid w:val="008A3118"/>
    <w:rsid w:val="008A4A75"/>
    <w:rsid w:val="008B3887"/>
    <w:rsid w:val="008B5364"/>
    <w:rsid w:val="008D0DD8"/>
    <w:rsid w:val="008D2848"/>
    <w:rsid w:val="008D4F89"/>
    <w:rsid w:val="008D68F1"/>
    <w:rsid w:val="008D6F73"/>
    <w:rsid w:val="008F16BA"/>
    <w:rsid w:val="008F2DDD"/>
    <w:rsid w:val="008F3BDB"/>
    <w:rsid w:val="0091738A"/>
    <w:rsid w:val="00925605"/>
    <w:rsid w:val="00933232"/>
    <w:rsid w:val="00933C11"/>
    <w:rsid w:val="009500A8"/>
    <w:rsid w:val="0095200B"/>
    <w:rsid w:val="009616B3"/>
    <w:rsid w:val="00962F07"/>
    <w:rsid w:val="00964590"/>
    <w:rsid w:val="00967793"/>
    <w:rsid w:val="00973123"/>
    <w:rsid w:val="00997777"/>
    <w:rsid w:val="009B4AC0"/>
    <w:rsid w:val="009B514C"/>
    <w:rsid w:val="009C18AA"/>
    <w:rsid w:val="009C19AF"/>
    <w:rsid w:val="009C4114"/>
    <w:rsid w:val="009D5025"/>
    <w:rsid w:val="009E4CF6"/>
    <w:rsid w:val="009F0F7E"/>
    <w:rsid w:val="009F7EB9"/>
    <w:rsid w:val="00A139F6"/>
    <w:rsid w:val="00A141D7"/>
    <w:rsid w:val="00A17353"/>
    <w:rsid w:val="00A40926"/>
    <w:rsid w:val="00A50F72"/>
    <w:rsid w:val="00A518FC"/>
    <w:rsid w:val="00A56367"/>
    <w:rsid w:val="00A60DE5"/>
    <w:rsid w:val="00A635BE"/>
    <w:rsid w:val="00A65DBC"/>
    <w:rsid w:val="00A66A91"/>
    <w:rsid w:val="00A87AAF"/>
    <w:rsid w:val="00A9354A"/>
    <w:rsid w:val="00AA75C7"/>
    <w:rsid w:val="00AB0954"/>
    <w:rsid w:val="00AB1450"/>
    <w:rsid w:val="00AC4E04"/>
    <w:rsid w:val="00AE533D"/>
    <w:rsid w:val="00AE7524"/>
    <w:rsid w:val="00AF19EC"/>
    <w:rsid w:val="00B00FF7"/>
    <w:rsid w:val="00B0461D"/>
    <w:rsid w:val="00B0693D"/>
    <w:rsid w:val="00B16585"/>
    <w:rsid w:val="00B179EC"/>
    <w:rsid w:val="00B25102"/>
    <w:rsid w:val="00B71767"/>
    <w:rsid w:val="00B7504C"/>
    <w:rsid w:val="00B754D1"/>
    <w:rsid w:val="00B84E36"/>
    <w:rsid w:val="00B87010"/>
    <w:rsid w:val="00B94517"/>
    <w:rsid w:val="00B96F3B"/>
    <w:rsid w:val="00BA2B6F"/>
    <w:rsid w:val="00BA5E7D"/>
    <w:rsid w:val="00BB04DC"/>
    <w:rsid w:val="00BC0F4C"/>
    <w:rsid w:val="00BD1932"/>
    <w:rsid w:val="00BD19CA"/>
    <w:rsid w:val="00BD30B9"/>
    <w:rsid w:val="00BE1CDB"/>
    <w:rsid w:val="00BF00D4"/>
    <w:rsid w:val="00BF29C8"/>
    <w:rsid w:val="00BF4E11"/>
    <w:rsid w:val="00C153C2"/>
    <w:rsid w:val="00C22C26"/>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2131"/>
    <w:rsid w:val="00CD76FC"/>
    <w:rsid w:val="00D05164"/>
    <w:rsid w:val="00D13773"/>
    <w:rsid w:val="00D227FF"/>
    <w:rsid w:val="00D31C73"/>
    <w:rsid w:val="00D42E6E"/>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DF1844"/>
    <w:rsid w:val="00E1572A"/>
    <w:rsid w:val="00E2579C"/>
    <w:rsid w:val="00E2733A"/>
    <w:rsid w:val="00E41701"/>
    <w:rsid w:val="00E52D9D"/>
    <w:rsid w:val="00E612D5"/>
    <w:rsid w:val="00E64A2B"/>
    <w:rsid w:val="00E71C31"/>
    <w:rsid w:val="00E73ED3"/>
    <w:rsid w:val="00E7612F"/>
    <w:rsid w:val="00E82D2F"/>
    <w:rsid w:val="00E82FF6"/>
    <w:rsid w:val="00E8344B"/>
    <w:rsid w:val="00E85E59"/>
    <w:rsid w:val="00EA6E7E"/>
    <w:rsid w:val="00EA7BE3"/>
    <w:rsid w:val="00EB5787"/>
    <w:rsid w:val="00EB5A2B"/>
    <w:rsid w:val="00EB5E53"/>
    <w:rsid w:val="00ED702B"/>
    <w:rsid w:val="00EE4FCA"/>
    <w:rsid w:val="00EF2784"/>
    <w:rsid w:val="00EF5E2F"/>
    <w:rsid w:val="00F03128"/>
    <w:rsid w:val="00F114E6"/>
    <w:rsid w:val="00F134BE"/>
    <w:rsid w:val="00F16E70"/>
    <w:rsid w:val="00F257F2"/>
    <w:rsid w:val="00F27E77"/>
    <w:rsid w:val="00F309F4"/>
    <w:rsid w:val="00F32568"/>
    <w:rsid w:val="00F338C3"/>
    <w:rsid w:val="00F4128F"/>
    <w:rsid w:val="00F521D1"/>
    <w:rsid w:val="00F553F5"/>
    <w:rsid w:val="00F647CD"/>
    <w:rsid w:val="00F7610E"/>
    <w:rsid w:val="00F7631E"/>
    <w:rsid w:val="00F84F9C"/>
    <w:rsid w:val="00F85276"/>
    <w:rsid w:val="00F95955"/>
    <w:rsid w:val="00FA51BB"/>
    <w:rsid w:val="00FA6FBC"/>
    <w:rsid w:val="00FB4326"/>
    <w:rsid w:val="00FD62D6"/>
    <w:rsid w:val="00FE115E"/>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1FFFBD40"/>
    <w:rsid w:val="20F85964"/>
    <w:rsid w:val="213C3913"/>
    <w:rsid w:val="2270048D"/>
    <w:rsid w:val="25783C88"/>
    <w:rsid w:val="25E023B3"/>
    <w:rsid w:val="27D55CE6"/>
    <w:rsid w:val="2A3235C6"/>
    <w:rsid w:val="2A7740BB"/>
    <w:rsid w:val="2B195E43"/>
    <w:rsid w:val="2B6A4948"/>
    <w:rsid w:val="2C5F615A"/>
    <w:rsid w:val="2E5E5C1F"/>
    <w:rsid w:val="2E8C546A"/>
    <w:rsid w:val="303809A8"/>
    <w:rsid w:val="30C70618"/>
    <w:rsid w:val="3389601C"/>
    <w:rsid w:val="33979FFF"/>
    <w:rsid w:val="351B4BEE"/>
    <w:rsid w:val="38631313"/>
    <w:rsid w:val="38A72D01"/>
    <w:rsid w:val="3A5369BF"/>
    <w:rsid w:val="3A900623"/>
    <w:rsid w:val="3AA70248"/>
    <w:rsid w:val="3ABD23EC"/>
    <w:rsid w:val="3EE21837"/>
    <w:rsid w:val="419A3FAE"/>
    <w:rsid w:val="41DF121F"/>
    <w:rsid w:val="428A35E1"/>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DFC795E"/>
    <w:rsid w:val="6F416B95"/>
    <w:rsid w:val="750416C7"/>
    <w:rsid w:val="760E5F3E"/>
    <w:rsid w:val="764F6042"/>
    <w:rsid w:val="78B6041B"/>
    <w:rsid w:val="79D85F74"/>
    <w:rsid w:val="7AB855E2"/>
    <w:rsid w:val="7AC65BFC"/>
    <w:rsid w:val="7D761C62"/>
    <w:rsid w:val="7E95B163"/>
    <w:rsid w:val="AFE7BF48"/>
    <w:rsid w:val="FDFB4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3989</Words>
  <Characters>2518</Characters>
  <Lines>20</Lines>
  <Paragraphs>12</Paragraphs>
  <TotalTime>24</TotalTime>
  <ScaleCrop>false</ScaleCrop>
  <LinksUpToDate>false</LinksUpToDate>
  <CharactersWithSpaces>6495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dowelljohn</cp:lastModifiedBy>
  <cp:lastPrinted>2020-01-20T15:13:00Z</cp:lastPrinted>
  <dcterms:modified xsi:type="dcterms:W3CDTF">2024-02-23T12:24:35Z</dcterms:modified>
  <dc:title>人力资源和社会保障部机关2015年录用公务员面试公告</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6311244D0F2346CC83A9FC4E0F99BBF2_13</vt:lpwstr>
  </property>
</Properties>
</file>