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/>
        <w:adjustRightInd w:val="0"/>
        <w:snapToGrid w:val="0"/>
        <w:spacing w:line="580" w:lineRule="exact"/>
        <w:jc w:val="left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资阳文化旅游发展集团有限公司</w:t>
      </w:r>
    </w:p>
    <w:p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公开招聘人员拟录用人员名单</w:t>
      </w:r>
    </w:p>
    <w:bookmarkEnd w:id="0"/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509"/>
        <w:gridCol w:w="182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</w:tcPr>
          <w:p>
            <w:pPr>
              <w:widowControl/>
              <w:wordWrap w:val="0"/>
              <w:adjustRightInd w:val="0"/>
              <w:snapToGrid w:val="0"/>
              <w:spacing w:line="580" w:lineRule="exact"/>
              <w:jc w:val="righ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67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982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拟录用人员</w:t>
            </w:r>
          </w:p>
        </w:tc>
        <w:tc>
          <w:tcPr>
            <w:tcW w:w="546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67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资阳文化旅游发展集团有限公司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会计岗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闻  燕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top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67" w:type="pct"/>
            <w:vAlign w:val="top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资阳益兴教体体育发展有限公司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公司运营管理岗  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李岸玮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67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益友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文化旅游产业有限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公司运营管理部负责人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吕  濠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67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益友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文化旅游产业有限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公司投资管理岗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吴  莲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67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资阳益民医疗健康产业有限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公司运营管理岗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叶夏丽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67" w:type="pct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资阳益民医疗健康产业有限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公司综合管理岗</w:t>
            </w:r>
          </w:p>
        </w:tc>
        <w:tc>
          <w:tcPr>
            <w:tcW w:w="982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李  莎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wordWrap/>
              <w:adjustRightInd w:val="0"/>
              <w:snapToGrid w:val="0"/>
              <w:spacing w:line="58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/>
        <w:adjustRightInd w:val="0"/>
        <w:snapToGrid w:val="0"/>
        <w:spacing w:line="580" w:lineRule="exact"/>
        <w:jc w:val="left"/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资阳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益友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文化旅游产业有限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综合管理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vertAlign w:val="baseline"/>
        </w:rPr>
        <w:t>岗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vertAlign w:val="baseline"/>
          <w:lang w:val="en-US" w:eastAsia="zh-CN"/>
        </w:rPr>
        <w:t>本次空缺。</w:t>
      </w:r>
    </w:p>
    <w:p>
      <w:pPr>
        <w:widowControl/>
        <w:shd w:val="clear" w:color="auto" w:fill="FFFFFF"/>
        <w:wordWrap w:val="0"/>
        <w:adjustRightInd w:val="0"/>
        <w:snapToGrid w:val="0"/>
        <w:spacing w:line="58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pgSz w:w="11906" w:h="16838"/>
          <w:pgMar w:top="1418" w:right="1418" w:bottom="1134" w:left="141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146D4"/>
    <w:rsid w:val="0271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2022-04-29T07:50:00Z</dcterms:created>
  <dc:creator>Administrator</dc:creator>
  <cp:lastModifiedBy>Administrator</cp:lastModifiedBy>
  <dcterms:modified xsi:type="dcterms:W3CDTF">2022-04-29T07:52:33Z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