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宜宾工业职业技术学院（筹）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2024年第一次公开招聘员额制工作人员（递补）拟聘用人员公示表</w:t>
      </w:r>
      <w:bookmarkEnd w:id="0"/>
    </w:p>
    <w:tbl>
      <w:tblPr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861"/>
        <w:gridCol w:w="574"/>
        <w:gridCol w:w="1004"/>
        <w:gridCol w:w="1004"/>
        <w:gridCol w:w="1004"/>
        <w:gridCol w:w="1578"/>
        <w:gridCol w:w="2009"/>
        <w:gridCol w:w="1004"/>
        <w:gridCol w:w="2009"/>
        <w:gridCol w:w="1004"/>
        <w:gridCol w:w="5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岗位名称（类别）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专业技能考核成绩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底欣宇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1999.02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西昌学院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商务英语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专职辅导员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GZYE06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78.36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E8E8E8"/>
          <w:lang w:val="en-US" w:eastAsia="zh-CN" w:bidi="ar"/>
          <w14:ligatures w14:val="standardContextual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FB42224"/>
    <w:rsid w:val="02383A91"/>
    <w:rsid w:val="07B17F16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589368E0"/>
    <w:rsid w:val="62795064"/>
    <w:rsid w:val="6B122E51"/>
    <w:rsid w:val="6FB42224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rFonts w:hint="eastAsia" w:ascii="微软雅黑" w:hAnsi="微软雅黑" w:eastAsia="微软雅黑" w:cs="微软雅黑"/>
      <w:color w:val="800080"/>
      <w:sz w:val="21"/>
      <w:szCs w:val="21"/>
      <w:u w:val="none"/>
    </w:rPr>
  </w:style>
  <w:style w:type="character" w:styleId="8">
    <w:name w:val="Hyperlink"/>
    <w:basedOn w:val="5"/>
    <w:uiPriority w:val="0"/>
    <w:rPr>
      <w:rFonts w:hint="eastAsia" w:ascii="微软雅黑" w:hAnsi="微软雅黑" w:eastAsia="微软雅黑" w:cs="微软雅黑"/>
      <w:color w:val="0000FF"/>
      <w:sz w:val="21"/>
      <w:szCs w:val="21"/>
      <w:u w:val="non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2412</Words>
  <Characters>2550</Characters>
  <Lines>0</Lines>
  <Paragraphs>0</Paragraphs>
  <TotalTime>68</TotalTime>
  <ScaleCrop>false</ScaleCrop>
  <LinksUpToDate>false</LinksUpToDate>
  <CharactersWithSpaces>2555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2024-11-12T01:04:00Z</dcterms:created>
  <dc:creator>Administrator</dc:creator>
  <cp:lastModifiedBy>Administrator</cp:lastModifiedBy>
  <dcterms:modified xsi:type="dcterms:W3CDTF">2024-11-13T02:19:13Z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B1FF947025D048E88074B26D48277B4A_13</vt:lpwstr>
  </property>
</Properties>
</file>