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750"/>
        <w:gridCol w:w="1154"/>
        <w:gridCol w:w="1140"/>
        <w:gridCol w:w="2070"/>
        <w:gridCol w:w="750"/>
        <w:gridCol w:w="735"/>
        <w:gridCol w:w="630"/>
        <w:gridCol w:w="840"/>
        <w:gridCol w:w="1091"/>
        <w:gridCol w:w="930"/>
        <w:gridCol w:w="705"/>
        <w:gridCol w:w="660"/>
        <w:gridCol w:w="540"/>
        <w:gridCol w:w="615"/>
        <w:gridCol w:w="825"/>
        <w:gridCol w:w="107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6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附件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50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                     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  安居区2024年大学生乡村医生专项计划招聘体检结果和进入聘用考察人员名单</w:t>
            </w:r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序号</w:t>
            </w:r>
          </w:p>
        </w:tc>
        <w:tc>
          <w:tcPr>
            <w:tcW w:w="586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招聘基本情况</w:t>
            </w:r>
          </w:p>
        </w:tc>
        <w:tc>
          <w:tcPr>
            <w:tcW w:w="757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体检考生基本情况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岗位代码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招聘单位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招聘专业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相关要求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招聘人数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姓名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性别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毕业院校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所学专业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学历学位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考试总成绩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岗位排名</w:t>
            </w:r>
          </w:p>
        </w:tc>
        <w:tc>
          <w:tcPr>
            <w:tcW w:w="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体检结果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</w:rPr>
              <w:t>是否进入聘用考察</w:t>
            </w: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631002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安居区聚贤镇卫生院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临床医学类、中医学类、中西医结合类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1.聘用后派驻到村卫生室工作，服务年限不低于6年（不含参加规范化培训时间）。2.未取得执业（助理）医师资格的受聘人员须在聘用后3年内考取执业（助理）医师资格，否则予以解聘。3.由乡镇卫生院与受聘人员签订聘用合同，派至各招聘单位辖区村卫生室服务。4.招聘名额超过1个的，按照考试成绩从高分到低分排名顺序依次选择岗位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李瑾瑜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2000.02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山东力明科技职业学院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针灸推拿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大专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 w:line="45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7"/>
                <w:szCs w:val="27"/>
              </w:rPr>
              <w:t>58.22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DDF38F3"/>
    <w:rsid w:val="0DD82112"/>
    <w:rsid w:val="0DDF38F3"/>
    <w:rsid w:val="0FA573D4"/>
    <w:rsid w:val="10221D47"/>
    <w:rsid w:val="13D94479"/>
    <w:rsid w:val="13F638CF"/>
    <w:rsid w:val="1A967C6D"/>
    <w:rsid w:val="1E0E5DB0"/>
    <w:rsid w:val="228923B7"/>
    <w:rsid w:val="249C0874"/>
    <w:rsid w:val="259F0A41"/>
    <w:rsid w:val="25F555DF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6FA33433"/>
    <w:rsid w:val="6FB01D4E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2025-02-14T02:59:00Z</dcterms:created>
  <dc:creator>Administrator</dc:creator>
  <cp:lastModifiedBy>Administrator</cp:lastModifiedBy>
  <dcterms:modified xsi:type="dcterms:W3CDTF">2025-02-14T08:39:46Z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C7E757D3B46E48D19C0CC2AD8AC71EFE_13</vt:lpwstr>
  </property>
</Properties>
</file>