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《应征公民体格检查标准》摘要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666666"/>
          <w:kern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第一章 外科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第一条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男性身高160cm以上，女性身高158cm以上，合格。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条件兵身高条件按有关标准执行。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体重符合下列条件且空腹血糖&lt;7.0mmol/L的，合格。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（一）男性：17.5≤BMI&lt;30,其中：17.5≤男性身体条件兵BMI&lt;27；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（二）女性：17≤BMI&lt;24。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BMI≥28须加查血液化血红蛋白检查项目，糖化血红蛋白百分比&lt;6.5%，合格。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（BMI=体重（千克）除以身高（米）的平方）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颅脑外伤，颅脑畸形，颅脑手术史，脑外伤后综合症，不合格。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颈部运动功能受限，斜颈，Ⅲ度以上单纯性甲状腺肿，乳腺肿瘤，不合格。单纯性甲状腺肿，条件兵不合格。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骨、关节、滑囊疾病或损伤及其后遗症，骨、关节畸形，胸廓畸形，习惯性脱臼，颈、胸、腰椎骨折史，腰椎间盘突出，强直性脊柱炎，影响肢体功能的腱鞘疾病，不合格。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（一）可自行矫正的脊柱侧弯；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（二）四肢单纯性骨折，治愈1年后，X线片显示骨折线消失，复位良好，无功能障碍及后遗症（条件兵除外）；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（三)关节弹响排除骨关节疾病或损伤，不影响正常功能的；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（四）大骨节病仅指、趾关节稍粗大，无自觉症状，无功能障碍（仅陆勤人员）；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（五）轻度胸廓畸形（条件兵除外）。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第六条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肘关节过伸超过15度，肘关节外翻超过20度，或虽未超过前述规定但存在功能障碍，不合格。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第七条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下蹲不全，两下肢不等长超过2cm，膝内翻股骨内髁间距离和膝外翻胫骨内踝间距离超过7cm（条件兵超过4cm），或虽未超过前述规定但步态异常，不合格。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轻度下蹲不全（膝后夹角≤45度），除条件兵外合格。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第八条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手指、足趾残缺或畸形，足底弓完全消失的扁平足，重度皲裂症，不合格。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第九条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恶性肿瘤，面颈部长径超过1cm的良性肿瘤、囊肿，其他部位长径超过3cm的良性肿瘤、囊肿，或虽未超出前述规定但影响功能和训练的，不合格。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瘢痕体质，面颈部长径超过3cm或影响功能的瘢痕，其他部位影响功能的瘢痕，不合格。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第十一条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面颈部文身，着军队制式体能训练服其他裸露部位长径超过3cm的文身，其他部位长径超过10cm的文身，男性文眉、文眼线、文唇，女性文唇，不合格。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第十二条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脉管炎，动脉瘤，中、重度下肢静脉曲张和精索静脉曲张，不合格。下肢静脉曲张，精索静脉曲张，条件兵不合格。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第十三条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胸、腹腔手术史，疝，脱肛，肛瘘，肛旁脓肿，重度陈旧性肛裂，环状痔，混合痔，不合格。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（一）阑尾炎手术后半年以上，无后遗症；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（二）腹股沟疝、股疝手术后1年以上，无后遗症；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（三）2个以下且长径均在0.8cm以下的混合痔。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第十四条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泌尿生殖系统疾病或损伤及其后遗症，生殖器官畸形或发育不全，单睾，隐睾及其术后，不合格。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（一）无自觉症状的轻度非交通性精索鞘膜积液，不大于健侧睾丸（条件兵除外）；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（二）无自觉症状的睾丸鞘膜积液，包括睾丸在内不大于健侧睾丸1倍（条件兵除外）；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（三）交通性鞘膜积液，手术后1年以上无复发，无后遗症；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（四）无压痛、无自觉症状的精索、副睾小结节，数量在2个以下且长径均在0.5cm以下；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（五）包茎、包皮过长（条件兵除外）；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（六）轻度急性包皮炎、阴囊炎。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第十五条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重度腋臭，不合格。轻度腋臭，条件兵不合格。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第十六条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头癣，泛发性体癣，疥疮，慢性泛发性湿疹，慢性荨麻疹，泛发性神经性皮炎，银屑病，面颈部长径超过1cm的血管痣、色素痣、胎痣和白癜风，其他传染性或难 以治愈的皮肤病，不合格。多发性毛囊炎，皮肤对刺激物过敏或有接触性皮炎史，手足部位近3年连续发生冻疮，条件兵不合格。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（一）单发局限性神经性皮炎，长径在3cm以下；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（二）股癣，手（足）癣，甲（指、趾）癣，躯干花斑癣；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（三）身体其他部位白癜风不超过2处，每处长径在3cm以下。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第十七条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淋病，梅毒，软下疳，性病性淋巴肉芽肿，非淋菌性尿道炎，尖锐湿疣，生殖器疱疹，以及其他性传播疾病，不合格。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第二章 内科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第十八条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血压在下列范围，合格。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（一）收缩压≥90 mmHg，＜140 mmHg；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（二）舒张压≥60 mmHg，＜90 mmHg。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第十九条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心率在下列范围，合格。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（一）心率60～100次/分；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（二）心率50～59次/分或101～110次/分，经检查系生理性（条件兵除外）。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高血压病，器质性心脏病，血管疾病，右位心脏，不合格。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（一）听诊发现心律不齐、心脏收缩期杂音的，经检查系生理性（条件兵除外）；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（二）直立性低血压、周围血管舒缩障碍（仅陆勤人员）。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第二十一条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慢性支气管炎，支气管扩张，支气管哮喘，肺大泡，气胸及气胸史，以及其他呼吸系统慢性疾病，不合格。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第二十二条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严重慢性胃、肠疾病，肝脏、胆囊、脾脏、胰腺疾病，内脏下垂，腹部包块，不合格。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（二）既往因患疟疾、血吸虫病、黑热病引起的脾脏肿大，现无自觉症状，无贫血，营养状况良好。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第二十三条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泌尿、血液、内分泌系统疾病，代谢性疾病，免疫性疾病，不合格。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第二十四条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艾滋病，病毒性肝炎，结核，流行性出血热，细菌性和阿米巴性痢疾，黑热病，伤寒，副伤寒，布鲁氏菌病，钩端螺旋体病，血吸虫病，疟疾，丝虫病，以及其他传染病，不合格。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（一）急性病毒性肝炎治愈后2年以上未再复发，无症状和体征，实验室检查正常；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（二）原发性肺结核、继发性肺结核、结核性胸膜炎、肾结核、腹膜结核，临床治愈后3年无复发（条件兵除外）；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（三）细菌性痢疾治愈1年以上；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（四）疟疾、黑热病、血吸虫病、阿米巴性痢疾、钩端螺旋体病、流行性出血热、伤寒、副伤寒、布鲁氏菌病，治愈2年以上，无后遗症；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（五）丝虫病治愈半年以上，无后遗症。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第二十五条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癫痫，以及其他神经系统疾病及后遗症，不合格。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第二十六条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第二十七条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影响正常表达的口吃，不合格。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第三章 耳鼻咽喉科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第二十八条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听力测定双侧耳语均低于5m，不合格。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一侧耳语5m、另一侧不低于3m，陆勤人员合格。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第二十九条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眩晕病，不合格。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耳廓明显畸形，外耳道闭锁，反复发炎的耳前瘘管，耳廓及外耳道湿疹，耳霉菌病，不合格。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轻度耳廓及外耳道湿疹，轻度耳霉菌病，陆勤人员合格。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第三十一条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鼓膜内陷、粘连、萎缩、瘢痕、钙化斑，条件兵合格。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第三十二条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嗅觉丧失，不合格。嗅觉迟钝，条件兵不合格。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第三十三条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不影响副鼻窦引流的中鼻甲肥大，中鼻道有少量粘液脓性分泌物，轻度萎缩性鼻炎，陆勤人员合格。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第三十四条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超过Ⅱ度肿大的慢性扁桃体炎，影响吞咽、发音功能难以治愈的咽、喉疾病，严重阻塞性睡眠呼吸暂停综合征，不合格。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第四章 眼科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第三十五条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任何一眼裸眼视力低于4.5，不合格。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任何一眼裸眼视力低于4.8，需进行矫正视力检查，任何一眼矫正视力低于4.8或矫正度数超过600度，不合格。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屈光不正经准分子激光手术（不含有晶体眼人工晶体植入术等其他术式）后半年以上，无并发症，任何一眼裸眼视力达到4.8，眼底检查正常，除条件兵外合格。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条件兵视力合格条件按有关标准执行。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第三十六条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色弱，色盲，不合格。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能够识别红、绿、黄、蓝、紫各单色者，陆勤人员合格。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第三十七条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影响眼功能的眼睑、睑缘、结膜、泪器疾病，不合格。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伸入角膜不超过2mm的假性翼状胬肉，陆勤人员合格。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第三十八条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眼球突出，眼球震颤，眼肌疾病，不合格。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15度以内的共同性内、外斜视，陆勤人员合格。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第三十九条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角膜、巩膜、虹膜睫状体疾病，瞳孔变形、运动障碍，不合格。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不影响视力的角膜云翳，合格。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晶状体、玻璃体、视网膜、脉络膜、视神经疾病，以及青光眼，不合格。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先天性少数散在的晶状体小混浊点，合格。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第五章 口腔科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第四十一条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深度龋齿超过3个，缺齿超过2个（经正畸治疗拔除、牙列整齐的除外），全口义齿及复杂的可摘局部义齿，重度牙周炎，影响咀嚼及发音功能的口腔疾病，颞颌关节疾病，唇、腭裂及唇裂术后明显瘢痕，不合格。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经治疗、修复后功能良好的龋齿、缺齿，合格。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第四十二条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（一）上下颌左右尖牙、双尖牙咬合相距0.3cm以内；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（二）切牙缺失1个，经固定义齿修复后功能良好，或牙列无间隙，替代牙功能良好；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（三）不影响咬合的个别切牙牙列不齐或重叠；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（四）不影响咬合的个别切牙轻度反牙合，无其他体征；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（五）错牙合畸形经正畸治疗后功能良好。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第四十三条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慢性腮腺炎，腮腺囊肿，口腔肿瘤，不合格。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第六章 妇科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第四十四条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闭经，严重痛经，子宫不规则出血，功能性子宫出血，子宫内膜异位症，不合格。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第四十五条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内外生殖器畸形或缺陷，不合格。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第四十六条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急、慢性盆腔炎，盆腔肿物，不合格。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第四十七条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霉菌性阴道炎，滴虫性阴道炎，不合格。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第四十八条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妊娠，不合格。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第七章 辅助检查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第四十九条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血细胞分析结果在下列范围，合格。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（一）血红蛋白：男性130～175g／L，女性115～150g／L；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（二）红细胞计数：男性4.3～5.8×1012／L，女性3.8～5.1×1012／L；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（三）白细胞计数：3.5～9.5×109／L；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（四）中性粒细胞百分数：40％～75％；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（五）淋巴细胞百分数：20％～50％；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（六）血小板计数：125～350×109／L。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血生化分析结果在下列范围，合格。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（一）血清丙氨酸氨基转移酶:男性9～50 U/L，女性7～40 U/L；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血清丙氨酸氨基转移酶，男性&gt;50 U/L、≤60 U/L，女性&gt;40 U/L、≤50 U/L，应当结合临床物理检查，在排除疾病的情况下，视为合格，但须从严掌握；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（二）血清肌酐：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酶法：男性59～104μmol/L，女性45～84μmol/L；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苦味酸速率法：男性62～115μmol/L，女性53～97μmol/L；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苦味酸去蛋白终点法：男性44～133μmol/L，女性70～106μmol/L；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（三）血清尿素：2.9～8.2mmol/L。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第五十一条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乙型肝炎表面抗原检测阳性，艾滋病病毒（HIV1+2）抗体检测阳性，不合格。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第五十二条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尿常规检查结果在下列范围，合格。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（一）尿蛋白：阴性至微量；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（二）尿酮体：阴性；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（三）尿糖：阴性；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（四）胆红素：阴性；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（五）尿胆原：0.1～1.0 Eμ／dl(弱阳性)。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尿常规检查结果要结合临床及地区差异作出正确结论。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第五十三条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尿液离心沉淀标本镜检结果在下列范围，合格。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（一）红细胞：男性0～偶见／高倍镜，女性0～3／高倍镜，女性不超过6个/高倍镜应结合外阴检查排除疾病；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（二）白细胞：男性0～3／高倍镜，女性0～5／高倍镜，不超过6个/高倍镜应结合外生殖器或外阴检查排除疾病；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（三）管型：无或偶见透明管型，无其他管型。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第五十四条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尿液毒品检测阳性，不合格。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第五十五条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尿液妊娠试验阴性，合格。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尿液妊娠试验阳性、但血清妊娠试验阴性，合格。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第五十六条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大便常规检查结果在下列范围，合格。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（一）外观：黄软；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（二）镜检：红、白细胞各0～2／高倍镜，无钩虫、鞭虫、绦虫、血吸虫、肝吸虫、姜片虫卵及肠道原虫。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大便常规检查，在地方性寄生虫病和血吸虫病流行地区为必检项目，其他地区根据需要进行检查。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第五十七条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胸部X射线检查结果在下列范围内，合格。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（一）胸部X射线检查未见异常；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（二）孤立散在的钙化点(直径不超过0.5cm)，双肺野不超过3个，密度高，边缘清晰，周围无浸润现象（条件兵除外）；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（三）肺纹理轻度增强(无呼吸道病史，无自觉症状)；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（四）一侧肋膈角轻度变钝(无心、肺、胸疾病史，无自觉症状)。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第五十八条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心电图检查结果在下列范围内，合格。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（一）正常心电图；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（二）大致正常心电图。大致正常心电图范围按有关规定执行。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第五十九条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腹部超声检查发现恶性征象、病理性脾肿大、胰腺病变、肝肾弥漫性实质损害、肾盂积水、结石、内脏反位、单肾以及其他病变和异常的，不合格。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下列情况合格（第五至十一款，条件兵除外）：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（一）肝、胆、胰、脾、双肾未见明显异常；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（二）轻、中度脂肪肝且肝功能正常；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（三）胆囊息肉样病变，数量3个以下且长径均在0.5cm以下；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（四）副脾；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（五）肝肾囊肿和血管瘤单脏器数量3个以下且长径均在1cm以下；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（六）单发肝肾囊肿和血管瘤长径3cm以下；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（七）肝、脾内钙化灶数量3个以下且长径均在1cm以下；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（八）双肾实质钙化灶数量3个以下且长径1cm以下；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（九）双肾错构瘤数量2个以下且长径均在1cm以下；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（十）肾盂宽不超过1.5cm，输尿管不增宽；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（十一）脾脏长径10cm以下，厚度4.5cm以下；脾脏长径超过10cm或厚径超过4.5cm，但脾面积测量（0.8×长径×厚径）38cm2以下，排除器质性病变。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第六十条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妇科超声检查发现子宫肌瘤、附件区不明性质包块、以及其他病变和异常的，不合格。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（一）子宫、卵巢大小形态未见明显异常；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（二）不伴其他异常的盆腔积液深度不超过2cm；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（三）单发附件区、卵巢囊肿长径小于3cm。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第八章 士兵职业基本适应性检测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士兵职业基本适应性检测合格条件按有关规定执行。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EC6D676-390E-4B2E-B1A8-913B009175F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804BE14-A978-4576-AE50-D51D579AC45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D704F1C-7DC8-41CF-B4BB-8EEAD575C4B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70AB9F0-2087-40A2-AC39-D613C1955D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ODgzMzQ3ZDIzYTBjMGM4ZDkxNDJkMmI0N2ExM2IifQ=="/>
  </w:docVars>
  <w:rsids>
    <w:rsidRoot w:val="006D50CF"/>
    <w:rsid w:val="0012260A"/>
    <w:rsid w:val="00185D90"/>
    <w:rsid w:val="00334380"/>
    <w:rsid w:val="0037424B"/>
    <w:rsid w:val="004479EC"/>
    <w:rsid w:val="00570226"/>
    <w:rsid w:val="006D50CF"/>
    <w:rsid w:val="006F090C"/>
    <w:rsid w:val="007B67A9"/>
    <w:rsid w:val="008014D8"/>
    <w:rsid w:val="00964450"/>
    <w:rsid w:val="009B25B4"/>
    <w:rsid w:val="00B90F8B"/>
    <w:rsid w:val="00C24A60"/>
    <w:rsid w:val="00D172A0"/>
    <w:rsid w:val="00FC0545"/>
    <w:rsid w:val="03DC03D5"/>
    <w:rsid w:val="15B02142"/>
    <w:rsid w:val="2A2E0993"/>
    <w:rsid w:val="2C0F00AD"/>
    <w:rsid w:val="51634A2F"/>
    <w:rsid w:val="5C0B03FD"/>
    <w:rsid w:val="5EAA609A"/>
    <w:rsid w:val="72AF5F1A"/>
    <w:rsid w:val="75DE2F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5555</Words>
  <Characters>5903</Characters>
  <Lines>43</Lines>
  <Paragraphs>12</Paragraphs>
  <TotalTime>4</TotalTime>
  <ScaleCrop>false</ScaleCrop>
  <LinksUpToDate>false</LinksUpToDate>
  <CharactersWithSpaces>5983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2021-10-22T07:12:00Z</dcterms:created>
  <dc:creator>个人用户</dc:creator>
  <cp:lastModifiedBy>Administrator</cp:lastModifiedBy>
  <cp:lastPrinted>2024-09-11T02:14:00Z</cp:lastPrinted>
  <dcterms:modified xsi:type="dcterms:W3CDTF">2024-09-11T02:22:53Z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2FA1396F53AC4E53991A1A0D830EB906</vt:lpwstr>
  </property>
</Properties>
</file>