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F5" w:rsidRPr="008F7041" w:rsidRDefault="006D33F5" w:rsidP="008F7041">
      <w:pPr>
        <w:widowControl/>
        <w:spacing w:line="580" w:lineRule="exact"/>
        <w:jc w:val="left"/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 w:rsidRPr="006D33F5">
        <w:rPr>
          <w:rFonts w:ascii="方正仿宋_GBK" w:eastAsia="方正仿宋_GBK" w:hAnsi="方正仿宋_GBK" w:cs="方正仿宋_GBK" w:hint="eastAsia"/>
          <w:b/>
          <w:color w:val="000000" w:themeColor="text1"/>
          <w:sz w:val="32"/>
          <w:szCs w:val="40"/>
        </w:rPr>
        <w:t>附件：</w:t>
      </w:r>
      <w:hyperlink r:id="rId7" w:tgtFrame="https://www.cdcyjt.com/_blank" w:history="1">
        <w:r w:rsidR="008F7041" w:rsidRPr="00F347F6">
          <w:rPr>
            <w:rFonts w:ascii="方正仿宋_GBK" w:eastAsia="方正仿宋_GBK" w:hAnsi="方正仿宋_GBK" w:cs="方正仿宋_GBK" w:hint="eastAsia"/>
            <w:color w:val="000000" w:themeColor="text1"/>
            <w:kern w:val="0"/>
            <w:sz w:val="32"/>
            <w:szCs w:val="32"/>
            <w:shd w:val="clear" w:color="auto" w:fill="FFFFFF"/>
            <w:lang w:bidi="ar"/>
          </w:rPr>
          <w:t>招聘岗位职责与任职要求</w:t>
        </w:r>
      </w:hyperlink>
    </w:p>
    <w:tbl>
      <w:tblPr>
        <w:tblW w:w="946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1284"/>
        <w:gridCol w:w="2976"/>
        <w:gridCol w:w="3828"/>
      </w:tblGrid>
      <w:tr w:rsidR="006D33F5" w:rsidRPr="00953F44" w:rsidTr="000E4B85">
        <w:trPr>
          <w:trHeight w:val="810"/>
          <w:tblHeader/>
        </w:trPr>
        <w:tc>
          <w:tcPr>
            <w:tcW w:w="1380" w:type="dxa"/>
            <w:shd w:val="clear" w:color="000000" w:fill="D8D8D8"/>
            <w:vAlign w:val="center"/>
            <w:hideMark/>
          </w:tcPr>
          <w:bookmarkEnd w:id="0"/>
          <w:p w:rsidR="006D33F5" w:rsidRPr="00953F44" w:rsidRDefault="006D33F5" w:rsidP="000E4B8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</w:pPr>
            <w:r w:rsidRPr="00953F44"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284" w:type="dxa"/>
            <w:shd w:val="clear" w:color="000000" w:fill="D8D8D8"/>
            <w:vAlign w:val="center"/>
            <w:hideMark/>
          </w:tcPr>
          <w:p w:rsidR="006D33F5" w:rsidRPr="00953F44" w:rsidRDefault="006D33F5" w:rsidP="000E4B8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</w:pPr>
            <w:r w:rsidRPr="00953F44"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  <w:t>需求人数</w:t>
            </w:r>
          </w:p>
        </w:tc>
        <w:tc>
          <w:tcPr>
            <w:tcW w:w="2976" w:type="dxa"/>
            <w:shd w:val="clear" w:color="000000" w:fill="D8D8D8"/>
            <w:vAlign w:val="center"/>
            <w:hideMark/>
          </w:tcPr>
          <w:p w:rsidR="006D33F5" w:rsidRPr="00953F44" w:rsidRDefault="006D33F5" w:rsidP="000E4B8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</w:pPr>
            <w:r w:rsidRPr="00953F44"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  <w:t>岗位说明</w:t>
            </w:r>
          </w:p>
        </w:tc>
        <w:tc>
          <w:tcPr>
            <w:tcW w:w="3828" w:type="dxa"/>
            <w:shd w:val="clear" w:color="000000" w:fill="D8D8D8"/>
            <w:vAlign w:val="center"/>
            <w:hideMark/>
          </w:tcPr>
          <w:p w:rsidR="006D33F5" w:rsidRPr="00953F44" w:rsidRDefault="006D33F5" w:rsidP="000E4B85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</w:pPr>
            <w:r w:rsidRPr="00953F44">
              <w:rPr>
                <w:rFonts w:ascii="Times New Roman" w:eastAsia="方正仿宋_GBK" w:hAnsi="Times New Roman"/>
                <w:b/>
                <w:bCs/>
                <w:kern w:val="0"/>
                <w:sz w:val="26"/>
                <w:szCs w:val="26"/>
              </w:rPr>
              <w:t>任职资格</w:t>
            </w:r>
          </w:p>
        </w:tc>
      </w:tr>
      <w:tr w:rsidR="006D33F5" w:rsidRPr="00953F44" w:rsidTr="000E4B85">
        <w:trPr>
          <w:trHeight w:val="1413"/>
        </w:trPr>
        <w:tc>
          <w:tcPr>
            <w:tcW w:w="1380" w:type="dxa"/>
            <w:vAlign w:val="center"/>
            <w:hideMark/>
          </w:tcPr>
          <w:p w:rsidR="006D33F5" w:rsidRPr="00953F44" w:rsidRDefault="006D33F5" w:rsidP="000E4B85">
            <w:pPr>
              <w:spacing w:beforeLines="50" w:before="156" w:line="2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953F44">
              <w:rPr>
                <w:rFonts w:ascii="Times New Roman" w:eastAsia="方正仿宋_GBK" w:hAnsi="Times New Roman"/>
                <w:szCs w:val="21"/>
              </w:rPr>
              <w:t>市场拓展岗</w:t>
            </w:r>
          </w:p>
        </w:tc>
        <w:tc>
          <w:tcPr>
            <w:tcW w:w="1284" w:type="dxa"/>
            <w:vAlign w:val="center"/>
            <w:hideMark/>
          </w:tcPr>
          <w:p w:rsidR="006D33F5" w:rsidRPr="00953F44" w:rsidRDefault="006D33F5" w:rsidP="000E4B85">
            <w:pPr>
              <w:spacing w:beforeLines="50" w:before="156" w:line="2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953F44">
              <w:rPr>
                <w:rFonts w:ascii="Times New Roman" w:eastAsia="方正仿宋_GBK" w:hAnsi="Times New Roman"/>
                <w:szCs w:val="21"/>
              </w:rPr>
              <w:t>1</w:t>
            </w:r>
            <w:r w:rsidRPr="00953F44">
              <w:rPr>
                <w:rFonts w:ascii="Times New Roman" w:eastAsia="方正仿宋_GBK" w:hAnsi="Times New Roman"/>
                <w:szCs w:val="21"/>
              </w:rPr>
              <w:t>人</w:t>
            </w:r>
          </w:p>
        </w:tc>
        <w:tc>
          <w:tcPr>
            <w:tcW w:w="2976" w:type="dxa"/>
            <w:vAlign w:val="center"/>
          </w:tcPr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1.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负责具体项目的跟踪、客户拜访以及前期洽谈工作；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负责客户维护，建立并保持与客户良好的业务关系；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3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负责市场项目调研、方案、技术协议以及投标书、合同等的组织和协调工作；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4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形成项目推进情况说明，定期向部门负责人汇报项目进展；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5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完成项目推进过程中的协调工作、文档归档及整理工作；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6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负责公司核心技术的推广工作；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7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配合部门领导完成部门建设工作。</w:t>
            </w:r>
          </w:p>
        </w:tc>
        <w:tc>
          <w:tcPr>
            <w:tcW w:w="3828" w:type="dxa"/>
            <w:vAlign w:val="center"/>
          </w:tcPr>
          <w:p w:rsidR="006D33F5" w:rsidRPr="00DF22A2" w:rsidRDefault="006D33F5" w:rsidP="000E4B85">
            <w:pPr>
              <w:spacing w:line="276" w:lineRule="auto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1.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年龄</w:t>
            </w: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 xml:space="preserve"> 40</w:t>
            </w: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周岁及以下，本科及以上学历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，</w:t>
            </w: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环境工程、给排水、市场营销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、工商管理</w:t>
            </w: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等相关专业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，具有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2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年</w:t>
            </w:r>
            <w:r w:rsidR="00DF22A2"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及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以上相关工作经验；</w:t>
            </w:r>
          </w:p>
          <w:p w:rsidR="006D33F5" w:rsidRPr="00DF22A2" w:rsidRDefault="00DF22A2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2</w:t>
            </w:r>
            <w:r w:rsidR="006D33F5"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了解</w:t>
            </w:r>
            <w:r w:rsidR="006D33F5"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市场营销、环境工程、招投标等相关的行业知识；</w:t>
            </w:r>
          </w:p>
          <w:p w:rsidR="006D33F5" w:rsidRPr="00DF22A2" w:rsidRDefault="00DF22A2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bCs/>
                <w:color w:val="040404"/>
                <w:szCs w:val="21"/>
              </w:rPr>
            </w:pP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3</w:t>
            </w:r>
            <w:r w:rsidR="006D33F5"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.</w:t>
            </w:r>
            <w:r w:rsidRPr="00DF22A2">
              <w:rPr>
                <w:rFonts w:ascii="Times New Roman" w:eastAsia="方正仿宋_GBK" w:hAnsi="Times New Roman"/>
                <w:bCs/>
                <w:color w:val="040404"/>
                <w:szCs w:val="21"/>
              </w:rPr>
              <w:t>有较强的沟通协调能力和团队精神</w:t>
            </w:r>
            <w:r w:rsidRPr="00DF22A2">
              <w:rPr>
                <w:rFonts w:ascii="Times New Roman" w:eastAsia="方正仿宋_GBK" w:hAnsi="Times New Roman" w:hint="eastAsia"/>
                <w:bCs/>
                <w:color w:val="040404"/>
                <w:szCs w:val="21"/>
              </w:rPr>
              <w:t>。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6D33F5" w:rsidRPr="00953F44" w:rsidTr="000E4B85">
        <w:trPr>
          <w:trHeight w:val="988"/>
        </w:trPr>
        <w:tc>
          <w:tcPr>
            <w:tcW w:w="1380" w:type="dxa"/>
            <w:vAlign w:val="center"/>
          </w:tcPr>
          <w:p w:rsidR="006D33F5" w:rsidRPr="00953F44" w:rsidRDefault="006D33F5" w:rsidP="000E4B85">
            <w:pPr>
              <w:spacing w:beforeLines="50" w:before="156" w:line="2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953F44">
              <w:rPr>
                <w:rFonts w:ascii="Times New Roman" w:eastAsia="方正仿宋_GBK" w:hAnsi="Times New Roman"/>
                <w:szCs w:val="21"/>
              </w:rPr>
              <w:t>人力资源岗</w:t>
            </w:r>
          </w:p>
        </w:tc>
        <w:tc>
          <w:tcPr>
            <w:tcW w:w="1284" w:type="dxa"/>
            <w:vAlign w:val="center"/>
          </w:tcPr>
          <w:p w:rsidR="006D33F5" w:rsidRPr="00953F44" w:rsidRDefault="006D33F5" w:rsidP="000E4B85">
            <w:pPr>
              <w:spacing w:beforeLines="50" w:before="156" w:line="22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953F44">
              <w:rPr>
                <w:rFonts w:ascii="Times New Roman" w:eastAsia="方正仿宋_GBK" w:hAnsi="Times New Roman"/>
                <w:szCs w:val="21"/>
              </w:rPr>
              <w:t>1</w:t>
            </w:r>
            <w:r w:rsidRPr="00953F44">
              <w:rPr>
                <w:rFonts w:ascii="Times New Roman" w:eastAsia="方正仿宋_GBK" w:hAnsi="Times New Roman"/>
                <w:szCs w:val="21"/>
              </w:rPr>
              <w:t>人</w:t>
            </w:r>
          </w:p>
        </w:tc>
        <w:tc>
          <w:tcPr>
            <w:tcW w:w="2976" w:type="dxa"/>
            <w:vAlign w:val="center"/>
          </w:tcPr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1.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负责编制公司人力资源规划并组织实施；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  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2.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负责公司人员招聘、面试和甄选；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  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3.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负责公司员工的社会保险、住房公积金和人事关系管理；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  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4.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负责公司员工入职、离职、退休、晋升、调职、调入调出、奖惩过程中的各种手续；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5.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负责专业技术人员任职资格评审申报的组织、管理工作；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 xml:space="preserve"> 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6.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负责组织各类职称资格统考及相关考试的报名、审批工作；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7.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编制公司培训计划，并组织实施；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8.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制定绩效考核办法并组织实施，</w:t>
            </w:r>
          </w:p>
          <w:p w:rsidR="006D33F5" w:rsidRPr="00953F44" w:rsidRDefault="006D33F5" w:rsidP="000E4B85">
            <w:pPr>
              <w:adjustRightInd w:val="0"/>
              <w:snapToGrid w:val="0"/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</w:pP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9.</w:t>
            </w:r>
            <w:r w:rsidRPr="00953F44">
              <w:rPr>
                <w:rFonts w:ascii="Times New Roman" w:eastAsia="方正仿宋_GBK" w:hAnsi="Times New Roman"/>
                <w:bCs/>
                <w:color w:val="040404"/>
                <w:kern w:val="0"/>
                <w:szCs w:val="21"/>
              </w:rPr>
              <w:t>拟定薪酬、福利方案并造册；</w:t>
            </w:r>
          </w:p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10.</w:t>
            </w:r>
            <w:r w:rsidRPr="00953F44">
              <w:rPr>
                <w:rFonts w:ascii="Times New Roman" w:eastAsia="方正仿宋_GBK" w:hAnsi="Times New Roman"/>
              </w:rPr>
              <w:t xml:space="preserve"> </w:t>
            </w: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负责人员考勤及各种休假审批</w:t>
            </w: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3828" w:type="dxa"/>
            <w:vAlign w:val="center"/>
          </w:tcPr>
          <w:p w:rsidR="006D33F5" w:rsidRPr="00953F44" w:rsidRDefault="006D33F5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1. </w:t>
            </w:r>
            <w:r w:rsidR="00DF22A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年龄</w:t>
            </w: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4</w:t>
            </w:r>
            <w:r w:rsidR="00DF22A2">
              <w:rPr>
                <w:rFonts w:ascii="Times New Roman" w:eastAsia="方正仿宋_GBK" w:hAnsi="Times New Roman"/>
                <w:color w:val="000000" w:themeColor="text1"/>
                <w:szCs w:val="21"/>
              </w:rPr>
              <w:t>0</w:t>
            </w: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周岁及以下，本科及以上学历</w:t>
            </w:r>
            <w:r w:rsidR="00DF22A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，工商管理、公共管理、人力资源管理等相关专业，具体</w:t>
            </w:r>
            <w:r w:rsidR="00DF22A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 w:rsidR="00DF22A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年及以上相关工作经验</w:t>
            </w:r>
            <w:r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；</w:t>
            </w:r>
          </w:p>
          <w:p w:rsidR="006D33F5" w:rsidRPr="00953F44" w:rsidRDefault="00DF22A2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.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熟悉人力资源管理各项实务操作，能独立对接上级以及本单位各部门需求，完成人力资源相关工作；</w:t>
            </w:r>
          </w:p>
          <w:p w:rsidR="006D33F5" w:rsidRPr="00953F44" w:rsidRDefault="00DF22A2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.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熟悉国家各项劳动人事法规政策，具体良好的实际操作运用能力；</w:t>
            </w:r>
          </w:p>
          <w:p w:rsidR="006D33F5" w:rsidRPr="00953F44" w:rsidRDefault="00DF22A2" w:rsidP="000E4B85">
            <w:pPr>
              <w:spacing w:beforeLines="50" w:before="156" w:line="220" w:lineRule="exact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4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.</w:t>
            </w:r>
            <w:r w:rsidR="006D33F5" w:rsidRPr="00953F44">
              <w:rPr>
                <w:rFonts w:ascii="Times New Roman" w:eastAsia="方正仿宋_GBK" w:hAnsi="Times New Roman"/>
                <w:color w:val="000000" w:themeColor="text1"/>
                <w:szCs w:val="21"/>
              </w:rPr>
              <w:t>具有良好的职业道德，工作细致、责任心强，有较强的沟通、协调能力和团队协作能力。</w:t>
            </w:r>
          </w:p>
        </w:tc>
      </w:tr>
      <w:tr w:rsidR="006D33F5" w:rsidRPr="00953F44" w:rsidTr="000E4B85">
        <w:trPr>
          <w:trHeight w:val="601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6D33F5" w:rsidRPr="00953F44" w:rsidRDefault="006D33F5" w:rsidP="000E4B85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2"/>
              </w:rPr>
            </w:pPr>
            <w:r w:rsidRPr="00953F44"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2"/>
              </w:rPr>
              <w:t>合计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6D33F5" w:rsidRPr="00953F44" w:rsidRDefault="00DF22A2" w:rsidP="000E4B85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2</w:t>
            </w:r>
            <w:r w:rsidR="006D33F5" w:rsidRPr="00953F44">
              <w:rPr>
                <w:rFonts w:ascii="Times New Roman" w:eastAsia="方正仿宋_GBK" w:hAnsi="Times New Roman"/>
                <w:b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6D33F5" w:rsidRPr="00953F44" w:rsidRDefault="006D33F5" w:rsidP="000E4B85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/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6D33F5" w:rsidRPr="00953F44" w:rsidRDefault="006D33F5" w:rsidP="000E4B85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</w:pPr>
            <w:r w:rsidRPr="00953F44">
              <w:rPr>
                <w:rFonts w:ascii="Times New Roman" w:eastAsia="方正仿宋_GBK" w:hAnsi="Times New Roman"/>
                <w:color w:val="000000" w:themeColor="text1"/>
                <w:kern w:val="0"/>
                <w:sz w:val="22"/>
              </w:rPr>
              <w:t>/</w:t>
            </w:r>
          </w:p>
        </w:tc>
      </w:tr>
    </w:tbl>
    <w:p w:rsidR="00F545E6" w:rsidRDefault="00F545E6"/>
    <w:sectPr w:rsidR="00F5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C2" w:rsidRDefault="00DE5BC2" w:rsidP="006A2C17">
      <w:r>
        <w:separator/>
      </w:r>
    </w:p>
  </w:endnote>
  <w:endnote w:type="continuationSeparator" w:id="0">
    <w:p w:rsidR="00DE5BC2" w:rsidRDefault="00DE5BC2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C2" w:rsidRDefault="00DE5BC2" w:rsidP="006A2C17">
      <w:r>
        <w:separator/>
      </w:r>
    </w:p>
  </w:footnote>
  <w:footnote w:type="continuationSeparator" w:id="0">
    <w:p w:rsidR="00DE5BC2" w:rsidRDefault="00DE5BC2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26D5"/>
    <w:rsid w:val="000C4D93"/>
    <w:rsid w:val="003C60B6"/>
    <w:rsid w:val="00564EA3"/>
    <w:rsid w:val="006A2C17"/>
    <w:rsid w:val="006D33F5"/>
    <w:rsid w:val="006E0DE9"/>
    <w:rsid w:val="008D43D7"/>
    <w:rsid w:val="008F7041"/>
    <w:rsid w:val="00B53A5C"/>
    <w:rsid w:val="00DE5BC2"/>
    <w:rsid w:val="00DF22A2"/>
    <w:rsid w:val="00E27BB6"/>
    <w:rsid w:val="00F347F6"/>
    <w:rsid w:val="00F545E6"/>
    <w:rsid w:val="00FB5E3A"/>
    <w:rsid w:val="184E3934"/>
    <w:rsid w:val="19E8176B"/>
    <w:rsid w:val="20FB029A"/>
    <w:rsid w:val="27BB1FE7"/>
    <w:rsid w:val="30EE0F3C"/>
    <w:rsid w:val="493C249A"/>
    <w:rsid w:val="5C6926D5"/>
    <w:rsid w:val="61BF0B98"/>
    <w:rsid w:val="63F17AAB"/>
    <w:rsid w:val="64D3487A"/>
    <w:rsid w:val="6B5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1ED8A-C5CE-46D9-86AA-730309D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6A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2C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A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2C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yjt.com/cdcyjt/file/2023-03-13/1678698479200ff80808184f779805200186da39fe60197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8</cp:revision>
  <dcterms:created xsi:type="dcterms:W3CDTF">2023-08-03T12:04:00Z</dcterms:created>
  <dcterms:modified xsi:type="dcterms:W3CDTF">2023-10-17T08:05:00Z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EB90A3A58D19406AB7D803B194C19D2C</vt:lpwstr>
  </property>
</Properties>
</file>