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</w:rPr>
        <w:t>1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0"/>
          <w:lang w:val="en-US" w:eastAsia="zh-CN"/>
        </w:rPr>
        <w:t>部分放宽学历条件地区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ind w:firstLine="643" w:firstLineChars="2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000000"/>
          <w:kern w:val="0"/>
          <w:sz w:val="32"/>
          <w:szCs w:val="32"/>
        </w:rPr>
        <w:t>攀枝花市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：东区、西区、仁和区、米易县、盐边县;</w:t>
      </w:r>
    </w:p>
    <w:p>
      <w:pPr>
        <w:spacing w:line="570" w:lineRule="exact"/>
        <w:ind w:firstLine="643" w:firstLineChars="2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000000"/>
          <w:kern w:val="0"/>
          <w:sz w:val="32"/>
          <w:szCs w:val="32"/>
        </w:rPr>
        <w:t>泸州市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：叙永县、古蔺县;</w:t>
      </w:r>
      <w:bookmarkStart w:id="1" w:name="_GoBack"/>
      <w:bookmarkEnd w:id="1"/>
    </w:p>
    <w:p>
      <w:pPr>
        <w:spacing w:line="570" w:lineRule="exact"/>
        <w:ind w:firstLine="643" w:firstLineChars="2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000000"/>
          <w:kern w:val="0"/>
          <w:sz w:val="32"/>
          <w:szCs w:val="32"/>
        </w:rPr>
        <w:t>绵阳市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：北川羌族自治县、平武县;</w:t>
      </w:r>
    </w:p>
    <w:p>
      <w:pPr>
        <w:spacing w:line="570" w:lineRule="exact"/>
        <w:ind w:firstLine="643" w:firstLineChars="2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000000"/>
          <w:kern w:val="0"/>
          <w:sz w:val="32"/>
          <w:szCs w:val="32"/>
        </w:rPr>
        <w:t>广元市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：朝天区、旺苍县、青川县;</w:t>
      </w:r>
    </w:p>
    <w:p>
      <w:pPr>
        <w:spacing w:line="570" w:lineRule="exact"/>
        <w:ind w:firstLine="643" w:firstLineChars="2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000000"/>
          <w:kern w:val="0"/>
          <w:sz w:val="32"/>
          <w:szCs w:val="32"/>
        </w:rPr>
        <w:t>乐山市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：金口河区、峨边彝族自治县、马边彝族自治县;</w:t>
      </w:r>
    </w:p>
    <w:p>
      <w:pPr>
        <w:spacing w:line="570" w:lineRule="exact"/>
        <w:ind w:firstLine="643" w:firstLineChars="2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000000"/>
          <w:kern w:val="0"/>
          <w:sz w:val="32"/>
          <w:szCs w:val="32"/>
        </w:rPr>
        <w:t>宜宾市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：珙县、筠连县、兴文县、屏山县;</w:t>
      </w:r>
    </w:p>
    <w:p>
      <w:pPr>
        <w:spacing w:line="570" w:lineRule="exact"/>
        <w:ind w:firstLine="643" w:firstLineChars="2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000000"/>
          <w:kern w:val="0"/>
          <w:sz w:val="32"/>
          <w:szCs w:val="32"/>
        </w:rPr>
        <w:t>达州市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：宣汉县、万源市;</w:t>
      </w:r>
    </w:p>
    <w:p>
      <w:pPr>
        <w:spacing w:line="570" w:lineRule="exact"/>
        <w:ind w:firstLine="643" w:firstLineChars="2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000000"/>
          <w:kern w:val="0"/>
          <w:sz w:val="32"/>
          <w:szCs w:val="32"/>
        </w:rPr>
        <w:t>雅安市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荥经县、汉源县、石棉县、天全县、芦山县、宝兴县;</w:t>
      </w:r>
    </w:p>
    <w:p>
      <w:pPr>
        <w:spacing w:line="570" w:lineRule="exact"/>
        <w:ind w:firstLine="643" w:firstLineChars="2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000000"/>
          <w:kern w:val="0"/>
          <w:sz w:val="32"/>
          <w:szCs w:val="32"/>
        </w:rPr>
        <w:t>巴中市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：通江县、南江县;</w:t>
      </w:r>
    </w:p>
    <w:p>
      <w:pPr>
        <w:spacing w:line="570" w:lineRule="exact"/>
        <w:ind w:firstLine="643" w:firstLineChars="2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000000"/>
          <w:kern w:val="0"/>
          <w:sz w:val="32"/>
          <w:szCs w:val="32"/>
        </w:rPr>
        <w:t>阿坝藏族羌族自治州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：马尔康市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bookmarkStart w:id="0" w:name="OLE_LINK1"/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汶川县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理县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茂县</w:t>
      </w:r>
      <w:bookmarkEnd w:id="0"/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松潘县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九寨沟县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金川县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小金县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黑水县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壤塘县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阿坝县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若尔盖县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红原县;</w:t>
      </w:r>
    </w:p>
    <w:p>
      <w:pPr>
        <w:spacing w:line="570" w:lineRule="exact"/>
        <w:ind w:firstLine="643" w:firstLineChars="200"/>
        <w:rPr>
          <w:rFonts w:ascii="仿宋_GB2312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color w:val="000000"/>
          <w:kern w:val="0"/>
          <w:sz w:val="32"/>
          <w:szCs w:val="32"/>
        </w:rPr>
        <w:t>甘孜藏族自治州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：康定市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泸定县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丹巴县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九龙县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雅江县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道孚县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炉霍县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甘孜县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新龙县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德格县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白玉县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石渠县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色达县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理塘县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巴塘县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乡城县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稻城县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得荣县;</w:t>
      </w:r>
    </w:p>
    <w:p>
      <w:pPr>
        <w:spacing w:line="570" w:lineRule="exact"/>
        <w:ind w:firstLine="643" w:firstLineChars="200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1701" w:footer="1588" w:gutter="0"/>
          <w:cols w:space="425" w:num="1"/>
          <w:docGrid w:linePitch="312" w:charSpace="0"/>
        </w:sectPr>
      </w:pPr>
      <w:r>
        <w:rPr>
          <w:rFonts w:hint="eastAsia" w:ascii="仿宋_GB2312" w:hAnsi="Times New Roman" w:eastAsia="仿宋_GB2312" w:cs="仿宋_GB2312"/>
          <w:b/>
          <w:color w:val="000000"/>
          <w:kern w:val="0"/>
          <w:sz w:val="32"/>
          <w:szCs w:val="32"/>
        </w:rPr>
        <w:t>凉山彝族自治州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：西昌市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木里藏族自治县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盐源县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德昌县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会理市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会东县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宁南县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普格县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布拖县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金阳县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昭觉县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喜德县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冕宁县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越西县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甘洛县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美姑县</w:t>
      </w:r>
      <w:r>
        <w:rPr>
          <w:rFonts w:hint="eastAsia" w:ascii="仿宋_GB2312" w:hAnsi="Times New Roman" w:eastAsia="仿宋_GB2312" w:cs="仿宋_GB2312"/>
          <w:color w:val="000000"/>
          <w:spacing w:val="-8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雷波县。</w:t>
      </w:r>
    </w:p>
    <w:p>
      <w:pPr>
        <w:widowControl/>
        <w:jc w:val="left"/>
      </w:pPr>
      <w:r>
        <w:rPr>
          <w:rFonts w:ascii="宋体" w:hAnsi="宋体" w:eastAsia="宋体" w:cs="宋体"/>
          <w:sz w:val="24"/>
          <w:szCs w:val="24"/>
        </w:rPr>
        <w:t>http://edu.sc.gov.cn/scedu/cjhfwj/2023/4/11/4bc6a4df9ffe4736bc6043c2f8088ac5.shtml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6A7CAD-8809-470F-AD53-08A78C18AE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0C682C0-2804-4FFC-818A-61C814B95D9D}"/>
  </w:font>
  <w:font w:name="方正小标宋_GBK">
    <w:altName w:val="方正小标宋_GBK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方正楷体_GBK"/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8864E6-F236-418E-B614-40212DF708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/>
      <w:rPr>
        <w:rStyle w:val="5"/>
        <w:rFonts w:ascii="Times New Roman" w:hAnsi="Times New Roman" w:eastAsia="宋体"/>
        <w:sz w:val="28"/>
        <w:szCs w:val="28"/>
      </w:rPr>
    </w:pPr>
    <w:r>
      <w:rPr>
        <w:rStyle w:val="5"/>
        <w:rFonts w:hint="eastAsia" w:ascii="Times New Roman" w:hAnsi="Times New Roman" w:eastAsia="宋体"/>
        <w:sz w:val="28"/>
        <w:szCs w:val="28"/>
      </w:rPr>
      <w:t xml:space="preserve">— </w:t>
    </w:r>
    <w:r>
      <w:rPr>
        <w:rStyle w:val="5"/>
        <w:rFonts w:ascii="Times New Roman" w:hAnsi="Times New Roman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Times New Roman" w:hAnsi="Times New Roman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19</w:t>
    </w:r>
    <w:r>
      <w:rPr>
        <w:rStyle w:val="5"/>
        <w:rFonts w:ascii="Times New Roman" w:hAnsi="Times New Roman" w:eastAsia="宋体"/>
        <w:sz w:val="28"/>
        <w:szCs w:val="28"/>
      </w:rPr>
      <w:fldChar w:fldCharType="end"/>
    </w:r>
    <w:r>
      <w:rPr>
        <w:rStyle w:val="5"/>
        <w:rFonts w:hint="eastAsia" w:ascii="Times New Roman" w:hAnsi="Times New Roman" w:eastAsia="宋体"/>
        <w:sz w:val="28"/>
        <w:szCs w:val="28"/>
      </w:rPr>
      <w:t xml:space="preserve"> —</w:t>
    </w:r>
  </w:p>
  <w:p>
    <w:pPr>
      <w:pStyle w:val="2"/>
      <w:ind w:right="567" w:firstLine="357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GY4ZmI4NjJlYmUxNDgxYzFiZmUwZjI2MjcxYTQifQ=="/>
  </w:docVars>
  <w:rsids>
    <w:rsidRoot w:val="2FEA721D"/>
    <w:rsid w:val="12512300"/>
    <w:rsid w:val="20B238B9"/>
    <w:rsid w:val="2FEA721D"/>
    <w:rsid w:val="3BD82C73"/>
    <w:rsid w:val="436314FD"/>
    <w:rsid w:val="AFF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character" w:styleId="5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1269</Words>
  <Characters>1372</Characters>
  <Lines>0</Lines>
  <Paragraphs>0</Paragraphs>
  <TotalTime>32</TotalTime>
  <ScaleCrop>false</ScaleCrop>
  <LinksUpToDate>false</LinksUpToDate>
  <CharactersWithSpaces>1377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2023-04-20T16:26:00Z</dcterms:created>
  <dc:creator>胡豆儿</dc:creator>
  <cp:lastModifiedBy>H、</cp:lastModifiedBy>
  <dcterms:modified xsi:type="dcterms:W3CDTF">2023-07-11T08:14:53Z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D5AF95E783664E298C6A64B5E2A66AD2_13</vt:lpwstr>
  </property>
</Properties>
</file>