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6B25D">
      <w:pPr>
        <w:widowControl/>
        <w:snapToGrid w:val="0"/>
        <w:spacing w:line="580" w:lineRule="exact"/>
        <w:rPr>
          <w:rFonts w:ascii="Times New Roman" w:hAnsi="Times New Roman" w:eastAsia="黑体"/>
          <w:bCs/>
          <w:kern w:val="0"/>
          <w:sz w:val="32"/>
          <w:szCs w:val="32"/>
          <w:lang w:bidi="ar"/>
        </w:rPr>
      </w:pPr>
      <w:r>
        <w:rPr>
          <w:rFonts w:ascii="Times New Roman" w:hAnsi="黑体" w:eastAsia="黑体"/>
          <w:bCs/>
          <w:kern w:val="0"/>
          <w:sz w:val="32"/>
          <w:szCs w:val="32"/>
          <w:lang w:bidi="ar"/>
        </w:rPr>
        <w:t>附件</w:t>
      </w:r>
    </w:p>
    <w:tbl>
      <w:tblPr>
        <w:tblStyle w:val="4"/>
        <w:tblpPr w:leftFromText="180" w:rightFromText="180" w:vertAnchor="text" w:horzAnchor="margin" w:tblpY="2013"/>
        <w:tblOverlap w:val="never"/>
        <w:tblW w:w="13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65"/>
        <w:gridCol w:w="1800"/>
        <w:gridCol w:w="1755"/>
        <w:gridCol w:w="1965"/>
        <w:gridCol w:w="1755"/>
        <w:gridCol w:w="2385"/>
      </w:tblGrid>
      <w:tr w14:paraId="1C5A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2659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12FB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D429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报考人姓名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4746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F8EE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EF0C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F1E8"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是否参加体检</w:t>
            </w:r>
          </w:p>
        </w:tc>
      </w:tr>
      <w:tr w14:paraId="19C0E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1C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神经康复科医师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A2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03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林贞仿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56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B7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79.40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D67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42D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14:paraId="67E9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A5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内科医师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28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9F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颜春梅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AF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FE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81.80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71A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6574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14:paraId="79110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E8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康复医师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AE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E17B0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何维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99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96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5BDD3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85.20</w:t>
            </w:r>
          </w:p>
        </w:tc>
        <w:tc>
          <w:tcPr>
            <w:tcW w:w="175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410618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DCD9D4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14:paraId="2052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39D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CDE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DF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张宝予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FB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84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79.80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835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381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14:paraId="7EBD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F4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康复治疗师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79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33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郑文超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79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58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80.60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517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723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</w:rPr>
              <w:t>是</w:t>
            </w:r>
          </w:p>
        </w:tc>
      </w:tr>
      <w:tr w14:paraId="41C94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C8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07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0F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梅海玲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83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0E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78.40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E062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83E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</w:rPr>
              <w:t>是</w:t>
            </w:r>
          </w:p>
        </w:tc>
      </w:tr>
      <w:tr w14:paraId="14FF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E5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检验技师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A6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73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郭平平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B4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DF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75.40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055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2F30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/>
                <w:kern w:val="0"/>
                <w:sz w:val="22"/>
                <w:szCs w:val="22"/>
              </w:rPr>
              <w:t>是</w:t>
            </w:r>
          </w:p>
        </w:tc>
      </w:tr>
    </w:tbl>
    <w:p w14:paraId="5DBA67BB">
      <w:pPr>
        <w:widowControl/>
        <w:snapToGrid w:val="0"/>
        <w:spacing w:line="580" w:lineRule="exact"/>
        <w:jc w:val="center"/>
        <w:rPr>
          <w:rFonts w:hint="eastAsia" w:ascii="Times New Roman" w:hAnsi="方正小标宋简体" w:eastAsia="方正小标宋简体"/>
          <w:b/>
          <w:bCs/>
          <w:kern w:val="0"/>
          <w:sz w:val="44"/>
          <w:szCs w:val="44"/>
          <w:lang w:bidi="ar"/>
        </w:rPr>
      </w:pP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  <w:lang w:bidi="ar"/>
        </w:rPr>
        <w:t>四川省残疾人联合会关于直属事业单位四川省八一康复中心（四川省康复医院）</w:t>
      </w:r>
      <w:r>
        <w:rPr>
          <w:rFonts w:ascii="Times New Roman" w:hAnsi="Times New Roman" w:eastAsia="方正小标宋简体"/>
          <w:b/>
          <w:bCs/>
          <w:kern w:val="0"/>
          <w:sz w:val="44"/>
          <w:szCs w:val="44"/>
          <w:lang w:bidi="ar"/>
        </w:rPr>
        <w:t>2024</w:t>
      </w: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  <w:lang w:bidi="ar"/>
        </w:rPr>
        <w:t>年公开考核招聘专业技术人才参加面试人员考核成绩、排名及参加体检人员名单</w:t>
      </w:r>
    </w:p>
    <w:p w14:paraId="4872AF99">
      <w:pPr>
        <w:pStyle w:val="2"/>
        <w:rPr>
          <w:rFonts w:hint="eastAsia"/>
          <w:lang w:bidi="ar"/>
        </w:rPr>
      </w:pPr>
    </w:p>
    <w:p w14:paraId="73E57B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12A2CC5"/>
    <w:rsid w:val="412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2024-12-17T07:00:00Z</dcterms:created>
  <dc:creator>晨昏线</dc:creator>
  <cp:lastModifiedBy>晨昏线</cp:lastModifiedBy>
  <dcterms:modified xsi:type="dcterms:W3CDTF">2024-12-17T07:00:31Z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9C6DBCD4316C4345ACF1D3973161DCE4_11</vt:lpwstr>
  </property>
</Properties>
</file>