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四川省大数据中心直属事业单位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15"/>
          <w:szCs w:val="15"/>
        </w:rPr>
      </w:pPr>
      <w:r>
        <w:rPr>
          <w:rFonts w:hint="eastAsia" w:ascii="方正小标宋简体" w:eastAsia="方正小标宋简体"/>
          <w:sz w:val="44"/>
          <w:szCs w:val="44"/>
        </w:rPr>
        <w:t>2020年12月公开招聘工作人员岗位和条件要求一览表</w:t>
      </w:r>
    </w:p>
    <w:p>
      <w:pPr>
        <w:spacing w:line="560" w:lineRule="exact"/>
        <w:ind w:firstLine="300" w:firstLineChars="200"/>
        <w:jc w:val="center"/>
        <w:rPr>
          <w:rFonts w:ascii="方正小标宋简体" w:eastAsia="方正小标宋简体"/>
          <w:sz w:val="15"/>
          <w:szCs w:val="15"/>
        </w:rPr>
      </w:pPr>
    </w:p>
    <w:tbl>
      <w:tblPr>
        <w:tblStyle w:val="7"/>
        <w:tblW w:w="144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05"/>
        <w:gridCol w:w="1132"/>
        <w:gridCol w:w="698"/>
        <w:gridCol w:w="709"/>
        <w:gridCol w:w="709"/>
        <w:gridCol w:w="709"/>
        <w:gridCol w:w="896"/>
        <w:gridCol w:w="3214"/>
        <w:gridCol w:w="1560"/>
        <w:gridCol w:w="708"/>
        <w:gridCol w:w="709"/>
        <w:gridCol w:w="709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招聘单位</w:t>
            </w:r>
          </w:p>
        </w:tc>
        <w:tc>
          <w:tcPr>
            <w:tcW w:w="2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招聘岗位</w:t>
            </w:r>
          </w:p>
        </w:tc>
        <w:tc>
          <w:tcPr>
            <w:tcW w:w="6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编码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范围</w:t>
            </w:r>
          </w:p>
        </w:tc>
        <w:tc>
          <w:tcPr>
            <w:tcW w:w="63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其他条件要求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比例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学历或学位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专业条件要求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四川省大数据技术服务中心</w:t>
            </w:r>
          </w:p>
        </w:tc>
        <w:tc>
          <w:tcPr>
            <w:tcW w:w="100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专业技术岗位</w:t>
            </w:r>
          </w:p>
        </w:tc>
        <w:tc>
          <w:tcPr>
            <w:tcW w:w="11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系统研发与管理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详见公告</w:t>
            </w:r>
          </w:p>
        </w:tc>
        <w:tc>
          <w:tcPr>
            <w:tcW w:w="7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1990年1月1日及以后出生</w:t>
            </w:r>
          </w:p>
        </w:tc>
        <w:tc>
          <w:tcPr>
            <w:tcW w:w="8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普通高等教育硕士研究生及以上学历学位</w:t>
            </w:r>
          </w:p>
        </w:tc>
        <w:tc>
          <w:tcPr>
            <w:tcW w:w="3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计算机科学与技术、计算机系统结构、计算机应用技术、计算机技术；人工智能、软件服务工程、软件工程、软件工程技术。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3:1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综合知识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拟聘专业技术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初级岗位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大数据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分析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详见公告</w:t>
            </w: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科学与技术、计算机应用技术、计算机技术、数据科学、智能科学与技术、大数据科学与工程、数据科学和信息技术；人工智能、数据科学与工程、信息与计算科学；应用数学、应用数学与计算科学、数据智能分析与应用；统计学；情报学。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1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详见公告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1985年1月1日及以后出生</w:t>
            </w:r>
          </w:p>
        </w:tc>
        <w:tc>
          <w:tcPr>
            <w:tcW w:w="8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普通高等教育本科及以上学历学位</w:t>
            </w:r>
          </w:p>
        </w:tc>
        <w:tc>
          <w:tcPr>
            <w:tcW w:w="32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本科：会计学、财政学、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研究生：财政学、会计学。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以本科学历报考者需具有2年及以上基层工作经历；具有会计初级及以上专业资格证书。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拟聘七级职员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及以下岗位</w:t>
            </w:r>
          </w:p>
        </w:tc>
      </w:tr>
    </w:tbl>
    <w:p>
      <w:pPr>
        <w:spacing w:line="320" w:lineRule="exact"/>
        <w:ind w:firstLine="420" w:firstLineChars="20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完全一致。</w:t>
      </w:r>
    </w:p>
    <w:sectPr>
      <w:footerReference r:id="rId3" w:type="default"/>
      <w:footerReference r:id="rId4" w:type="even"/>
      <w:pgSz w:w="16838" w:h="11906" w:orient="landscape"/>
      <w:pgMar w:top="568" w:right="2098" w:bottom="284" w:left="1985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15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16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701"/>
    <w:rsid w:val="00011270"/>
    <w:rsid w:val="00045D49"/>
    <w:rsid w:val="000726B7"/>
    <w:rsid w:val="00073BF8"/>
    <w:rsid w:val="00075776"/>
    <w:rsid w:val="0008015E"/>
    <w:rsid w:val="000B0D06"/>
    <w:rsid w:val="000B7469"/>
    <w:rsid w:val="000D3038"/>
    <w:rsid w:val="000E1E14"/>
    <w:rsid w:val="00101F0D"/>
    <w:rsid w:val="001248BF"/>
    <w:rsid w:val="002019F6"/>
    <w:rsid w:val="002916A2"/>
    <w:rsid w:val="00307362"/>
    <w:rsid w:val="00354D27"/>
    <w:rsid w:val="0035747F"/>
    <w:rsid w:val="003637DC"/>
    <w:rsid w:val="00386C26"/>
    <w:rsid w:val="003D51D7"/>
    <w:rsid w:val="003D53AD"/>
    <w:rsid w:val="003D5CB1"/>
    <w:rsid w:val="003E2949"/>
    <w:rsid w:val="003F7EE9"/>
    <w:rsid w:val="00411F14"/>
    <w:rsid w:val="00444712"/>
    <w:rsid w:val="00445626"/>
    <w:rsid w:val="004C1CAE"/>
    <w:rsid w:val="004C4E52"/>
    <w:rsid w:val="004D1EAD"/>
    <w:rsid w:val="004E2763"/>
    <w:rsid w:val="00517EAB"/>
    <w:rsid w:val="00581203"/>
    <w:rsid w:val="005E0362"/>
    <w:rsid w:val="005F106A"/>
    <w:rsid w:val="00622D4D"/>
    <w:rsid w:val="006652E7"/>
    <w:rsid w:val="006A2712"/>
    <w:rsid w:val="006B683D"/>
    <w:rsid w:val="006C118C"/>
    <w:rsid w:val="006C42E6"/>
    <w:rsid w:val="006E0D91"/>
    <w:rsid w:val="00717508"/>
    <w:rsid w:val="00723536"/>
    <w:rsid w:val="00736C1F"/>
    <w:rsid w:val="00755C4D"/>
    <w:rsid w:val="00762150"/>
    <w:rsid w:val="00780B78"/>
    <w:rsid w:val="007B0BA8"/>
    <w:rsid w:val="00805B50"/>
    <w:rsid w:val="00816F06"/>
    <w:rsid w:val="008B7044"/>
    <w:rsid w:val="008C5F24"/>
    <w:rsid w:val="008E3786"/>
    <w:rsid w:val="008E5416"/>
    <w:rsid w:val="00936A8E"/>
    <w:rsid w:val="00937701"/>
    <w:rsid w:val="00983606"/>
    <w:rsid w:val="009D10ED"/>
    <w:rsid w:val="009D218A"/>
    <w:rsid w:val="00A15C35"/>
    <w:rsid w:val="00A33019"/>
    <w:rsid w:val="00A353C0"/>
    <w:rsid w:val="00A80404"/>
    <w:rsid w:val="00A84618"/>
    <w:rsid w:val="00AB596F"/>
    <w:rsid w:val="00B52670"/>
    <w:rsid w:val="00BB6CB7"/>
    <w:rsid w:val="00BC7EC6"/>
    <w:rsid w:val="00C4229C"/>
    <w:rsid w:val="00D0514E"/>
    <w:rsid w:val="00D20B46"/>
    <w:rsid w:val="00DE4E1C"/>
    <w:rsid w:val="00E04517"/>
    <w:rsid w:val="00E13FC9"/>
    <w:rsid w:val="00E81156"/>
    <w:rsid w:val="00F21B18"/>
    <w:rsid w:val="00F6293A"/>
    <w:rsid w:val="00FA68AE"/>
    <w:rsid w:val="00FB4311"/>
    <w:rsid w:val="00FE65C9"/>
    <w:rsid w:val="00FF22A4"/>
    <w:rsid w:val="1A0F0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  <w:lang w:bidi="ar-SA"/>
    </w:rPr>
  </w:style>
  <w:style w:type="character" w:customStyle="1" w:styleId="10">
    <w:name w:val="页脚 Char"/>
    <w:basedOn w:val="8"/>
    <w:link w:val="4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BC5DC0-01B1-4DC1-AE64-8212B4ADB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1309</Words>
  <Characters>7464</Characters>
  <Lines>62</Lines>
  <Paragraphs>17</Paragraphs>
  <TotalTime>1547</TotalTime>
  <ScaleCrop>false</ScaleCrop>
  <LinksUpToDate>false</LinksUpToDate>
  <CharactersWithSpaces>8756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2020-10-21T04:06:00Z</dcterms:created>
  <dc:creator>admin</dc:creator>
  <cp:lastModifiedBy>Administrator</cp:lastModifiedBy>
  <dcterms:modified xsi:type="dcterms:W3CDTF">2020-10-27T12:31:43Z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