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附件2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事业单位公开招聘工作人员考试（笔试）大纲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《职业能力倾向测验》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第一部分：数量关系。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数据的分析、运算，解决数量关系的能力。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第二部分：言语理解与表达。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一、字、词准确含义的掌握与运用能力。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二、各类语句的准确表达方式的掌握与运用能力。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三、短文材料的概括能力，细节的理解与分析判断能力。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第三部分：判断推理。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一、二维图形和空间关系准确识别及推理的能力。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二、概念和标准的分析、判断能力。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三、推理、演绎、归纳等逻辑思维的综合运用能力。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第四部分：常识判断。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社会、历史、文学、天文、地理、军事等方面的基本知识及其运用能力。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第五部分：资料分析。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文字、图形、表格等资料的综合理解和分析加工能力。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D451F8">
        <w:rPr>
          <w:color w:val="000000"/>
          <w:szCs w:val="21"/>
        </w:rPr>
        <w:lastRenderedPageBreak/>
        <w:t xml:space="preserve"> 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《公共基础知识》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第一部分：法律基础。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一、法的一般原理、法的制定与实施。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二、宪法性法律、行政法、民法、刑法、社会法、经济法等的基本概念和基本原则。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三、宪法性法律、行政法、民法、刑法、社会法、经济法等的法律关系、法律行为和适用范围等。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四、常见犯罪种类、特点与刑罚种类、裁量。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五、合同的订立、生效、履行、变更、终止和解除。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第二部分：中国特色社会主义理论。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第三部分：马克思主义哲学。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马克思主义哲学的主要内容及基本观点。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第四部分：应用文写作。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一、应用文含义、特点、种类、作用、格式规范。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二、法定公文的分类、构成要素、写作要求以及常用公文的撰写。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三、公文处理的概念、基本任务、基本原则，收文、发文处理的程序和方法，办毕公文的处置。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lastRenderedPageBreak/>
        <w:t>第五部分：经济与管理。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一、经济学的基本常识、基础理论及运用。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二、管理学的基本常识、基础理论及运用。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第六部分：公民道德建设。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一、公民道德建设的指导思想、方针原则及主要内容。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二、社会主义核心价值观的概念、内涵及基本原则。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第七部分：科技基础知识。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信息科学、生物技术、能源科学、空间技术、农业高科技等新技术的基本特点、作用及发展趋势。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第八部分：省情市情。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四川省和成都市的历史文化、人口与民族、区域经济、地理位置、地形地貌、气候特点。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第九部分：时事政治。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一、一年来国际、国内发生的重大事件。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二、国家、四川省、成都市近期出台的重大决策。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D451F8">
        <w:rPr>
          <w:rFonts w:ascii="MS Mincho" w:eastAsia="MS Mincho" w:hAnsi="MS Mincho" w:cs="MS Mincho" w:hint="eastAsia"/>
          <w:color w:val="000000"/>
          <w:szCs w:val="21"/>
        </w:rPr>
        <w:t> 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《医学基础知识》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《医学基础知识》总分100分，考试时间90分钟，全部为客观试题，题型为单项选择题、多项选择题和是非判断题三种。考查内容主要包括生物学、人体解剖学、生理学、药理学、病理学和诊断学六个部分。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第一部分：生物学。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细胞和生命的遗传、变异以及遗传病发病机理。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lastRenderedPageBreak/>
        <w:t>第二部分：人体解剖学。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运动系统、内脏学总论、消化系统、呼吸系统、泌尿系统、生殖系统、脉管系统、感觉器、神经系统和内分泌系统。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第三部分：生理学。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细胞的基本功能、血液、血液循环、呼吸、消化和吸收、能量代谢和体温、尿的生成和排出、感觉器官、神经系统的功能、内分泌及生殖。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第四部分：药理学。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药物效应动力学、药物代谢动力学以及常用国家基本药物的药理作用、临床应用、不良反应和禁忌症。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第五部分：病理学。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第六部分：诊断学。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发热、疼痛、水肿、呼吸困难等多种常见症状的发生机制、临床表现、体征和鉴别。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  <w:r w:rsidRPr="00D451F8">
        <w:rPr>
          <w:rFonts w:ascii="MS Mincho" w:eastAsia="MS Mincho" w:hAnsi="MS Mincho" w:cs="MS Mincho" w:hint="eastAsia"/>
          <w:color w:val="000000"/>
          <w:szCs w:val="21"/>
        </w:rPr>
        <w:t> 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《教育公共基础》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《教育公共基础》总分100分，考试时间90分钟，全部为客观性试题。题型为单项选择题、多项选择题和是非判断题三种。考试内容主要包括教育学基础、教育心理学、教育法学和教师职业道德四个部分。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第一部分：教育学基础。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lastRenderedPageBreak/>
        <w:t>教育与教育学、教育的功能、教育的目的、教师与学生、课程、课堂教学、学校德育、班级管理与班主任工作的基本理论。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第二部分：教育心理学。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第三部分：教育法学。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法与教育法、教育法律关系、教育法律规范、教育法制过程、教育法律责任、学生的权利及其维护、教师的权利及其维护以及教育法律救济。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第四部分：教师职业道德。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  <w:szCs w:val="21"/>
        </w:rPr>
      </w:pPr>
      <w:r w:rsidRPr="00D451F8">
        <w:rPr>
          <w:rFonts w:hint="eastAsia"/>
          <w:color w:val="000000"/>
          <w:szCs w:val="21"/>
        </w:rPr>
        <w:t>教师职业道德概述、教师的职业道德规范以及教师职业道德的养成。</w:t>
      </w:r>
    </w:p>
    <w:p w:rsidR="0048118E" w:rsidRPr="00D451F8" w:rsidRDefault="0048118E" w:rsidP="0048118E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color w:val="000000"/>
          <w:szCs w:val="21"/>
        </w:rPr>
      </w:pPr>
    </w:p>
    <w:p w:rsidR="002053B2" w:rsidRPr="0048118E" w:rsidRDefault="002053B2"/>
    <w:sectPr w:rsidR="002053B2" w:rsidRPr="00481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3B2" w:rsidRDefault="002053B2" w:rsidP="0048118E">
      <w:r>
        <w:separator/>
      </w:r>
    </w:p>
  </w:endnote>
  <w:endnote w:type="continuationSeparator" w:id="1">
    <w:p w:rsidR="002053B2" w:rsidRDefault="002053B2" w:rsidP="00481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3B2" w:rsidRDefault="002053B2" w:rsidP="0048118E">
      <w:r>
        <w:separator/>
      </w:r>
    </w:p>
  </w:footnote>
  <w:footnote w:type="continuationSeparator" w:id="1">
    <w:p w:rsidR="002053B2" w:rsidRDefault="002053B2" w:rsidP="00481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18E"/>
    <w:rsid w:val="002053B2"/>
    <w:rsid w:val="0048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1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18E"/>
    <w:rPr>
      <w:sz w:val="18"/>
      <w:szCs w:val="18"/>
    </w:rPr>
  </w:style>
  <w:style w:type="paragraph" w:styleId="a5">
    <w:name w:val="Normal (Web)"/>
    <w:basedOn w:val="a"/>
    <w:rsid w:val="00481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</Words>
  <Characters>1682</Characters>
  <Application>Microsoft Office Word</Application>
  <DocSecurity>0</DocSecurity>
  <Lines>14</Lines>
  <Paragraphs>3</Paragraphs>
  <ScaleCrop>false</ScaleCrop>
  <Company>Lenovo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2020-05-18T11:28:00Z</dcterms:created>
  <dcterms:modified xsi:type="dcterms:W3CDTF">2020-05-18T11:28:00Z</dcterms:modified>
</cp:coreProperties>
</file>