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B1" w:rsidRDefault="00ED5CB1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351C3">
        <w:rPr>
          <w:rFonts w:ascii="黑体" w:eastAsia="黑体" w:hAnsi="黑体" w:hint="eastAsia"/>
          <w:sz w:val="32"/>
          <w:szCs w:val="32"/>
        </w:rPr>
        <w:t>附件</w:t>
      </w:r>
      <w:r w:rsidRPr="00D351C3">
        <w:rPr>
          <w:rFonts w:ascii="黑体" w:eastAsia="黑体" w:hAnsi="黑体"/>
          <w:sz w:val="32"/>
          <w:szCs w:val="32"/>
        </w:rPr>
        <w:t>2</w:t>
      </w:r>
    </w:p>
    <w:p w:rsidR="00B83AA0" w:rsidRPr="00D351C3" w:rsidRDefault="00B83AA0">
      <w:pPr>
        <w:rPr>
          <w:rFonts w:ascii="黑体" w:eastAsia="黑体" w:hAnsi="黑体"/>
          <w:sz w:val="32"/>
          <w:szCs w:val="32"/>
        </w:rPr>
      </w:pPr>
    </w:p>
    <w:p w:rsidR="00ED5CB1" w:rsidRPr="00D351C3" w:rsidRDefault="00ED5CB1" w:rsidP="00BB02D5">
      <w:pPr>
        <w:jc w:val="center"/>
        <w:rPr>
          <w:rFonts w:eastAsia="方正仿宋简体"/>
          <w:sz w:val="36"/>
          <w:szCs w:val="32"/>
        </w:rPr>
      </w:pPr>
      <w:r w:rsidRPr="00D351C3">
        <w:rPr>
          <w:rFonts w:ascii="方正小标宋简体" w:eastAsia="方正小标宋简体" w:hAnsi="宋体" w:cs="宋体" w:hint="eastAsia"/>
          <w:kern w:val="0"/>
          <w:sz w:val="36"/>
          <w:szCs w:val="32"/>
        </w:rPr>
        <w:t>四川省盐业总公司公开招聘工作人员岗位情况表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363"/>
        <w:gridCol w:w="1156"/>
        <w:gridCol w:w="890"/>
        <w:gridCol w:w="1192"/>
        <w:gridCol w:w="3484"/>
        <w:gridCol w:w="5699"/>
        <w:gridCol w:w="1002"/>
      </w:tblGrid>
      <w:tr w:rsidR="00ED5CB1" w:rsidRPr="00D351C3" w:rsidTr="00B83AA0">
        <w:trPr>
          <w:trHeight w:val="465"/>
          <w:tblHeader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D351C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部门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D351C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岗位</w:t>
            </w:r>
            <w:r w:rsidRPr="00D351C3">
              <w:rPr>
                <w:rFonts w:ascii="黑体" w:eastAsia="黑体" w:hAnsi="黑体" w:cs="宋体"/>
                <w:kern w:val="0"/>
                <w:sz w:val="32"/>
                <w:szCs w:val="32"/>
              </w:rPr>
              <w:t xml:space="preserve">   </w:t>
            </w:r>
            <w:r w:rsidRPr="00D351C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D351C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拟选聘名额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D351C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报名资格条件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D351C3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ED5CB1" w:rsidRPr="00D351C3" w:rsidTr="00B83AA0">
        <w:trPr>
          <w:trHeight w:val="840"/>
          <w:tblHeader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351C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351C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351C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其他条件</w:t>
            </w: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83AA0" w:rsidRPr="00D351C3" w:rsidTr="005F4486">
        <w:trPr>
          <w:trHeight w:val="2520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资产财务部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会计</w:t>
            </w:r>
          </w:p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岗位</w:t>
            </w:r>
            <w:r w:rsidRPr="00D351C3">
              <w:rPr>
                <w:rFonts w:eastAsia="方正仿宋简体"/>
                <w:kern w:val="0"/>
                <w:sz w:val="28"/>
                <w:szCs w:val="28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/>
                <w:kern w:val="0"/>
                <w:sz w:val="28"/>
                <w:szCs w:val="28"/>
              </w:rPr>
              <w:t>1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全日制硕士研究生及以上学历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财务管理、会计学等专业</w:t>
            </w:r>
          </w:p>
        </w:tc>
        <w:tc>
          <w:tcPr>
            <w:tcW w:w="19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/>
                <w:kern w:val="0"/>
                <w:sz w:val="28"/>
                <w:szCs w:val="28"/>
              </w:rPr>
              <w:t>35</w:t>
            </w: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周岁以下，全日制硕士研究生学历或本科学历（本科学历须具备会计中级职称）；良好的财务信息系统处理、报表分析、数据处理能力；工作认真仔细，善于沟通，具备高度的责任心与保密意识。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D351C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3AA0" w:rsidRPr="00D351C3" w:rsidTr="00D660C6">
        <w:trPr>
          <w:trHeight w:val="2022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资产财务部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会计</w:t>
            </w:r>
          </w:p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岗位</w:t>
            </w:r>
            <w:r w:rsidRPr="00D351C3">
              <w:rPr>
                <w:rFonts w:eastAsia="方正仿宋简体"/>
                <w:kern w:val="0"/>
                <w:sz w:val="28"/>
                <w:szCs w:val="28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/>
                <w:kern w:val="0"/>
                <w:sz w:val="28"/>
                <w:szCs w:val="28"/>
              </w:rPr>
              <w:t>1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9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83AA0" w:rsidRPr="00D351C3" w:rsidTr="00D660C6">
        <w:trPr>
          <w:trHeight w:val="2022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lastRenderedPageBreak/>
              <w:t>办公室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文秘</w:t>
            </w:r>
          </w:p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/>
                <w:kern w:val="0"/>
                <w:sz w:val="28"/>
                <w:szCs w:val="28"/>
              </w:rPr>
              <w:t>1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全日制硕士研究生及以上学历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sz w:val="28"/>
                <w:szCs w:val="28"/>
              </w:rPr>
              <w:t>中文、经济、管理相关专业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D351C3">
              <w:rPr>
                <w:rFonts w:eastAsia="方正仿宋简体"/>
                <w:sz w:val="28"/>
                <w:szCs w:val="28"/>
              </w:rPr>
              <w:t>35</w:t>
            </w:r>
            <w:r w:rsidRPr="00D351C3">
              <w:rPr>
                <w:rFonts w:eastAsia="方正仿宋简体" w:hint="eastAsia"/>
                <w:sz w:val="28"/>
                <w:szCs w:val="28"/>
              </w:rPr>
              <w:t>周岁以下，中共正式党员，中文、经济、管理相关专业全日制硕士研究生及以上学历，具备较强文字功底，熟悉计算机文字处理，具有经济管理或文秘管理三年及以上工作经历，有国有企业或党政机关经营管理相关工作经历者优先。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83AA0" w:rsidRPr="00D351C3" w:rsidTr="005F4486">
        <w:trPr>
          <w:trHeight w:val="2022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信息化</w:t>
            </w:r>
          </w:p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/>
                <w:kern w:val="0"/>
                <w:sz w:val="28"/>
                <w:szCs w:val="28"/>
              </w:rPr>
              <w:t>1</w:t>
            </w: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sz w:val="28"/>
                <w:szCs w:val="28"/>
              </w:rPr>
              <w:t>计算机网络技术、计算机应用技术、软件技术、计算机信息管理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/>
                <w:sz w:val="28"/>
                <w:szCs w:val="28"/>
              </w:rPr>
              <w:t>35</w:t>
            </w:r>
            <w:r w:rsidRPr="00D351C3">
              <w:rPr>
                <w:rFonts w:eastAsia="方正仿宋简体" w:hint="eastAsia"/>
                <w:sz w:val="28"/>
                <w:szCs w:val="28"/>
              </w:rPr>
              <w:t>周岁以下，计算机网络技术、计算机应用技术、软件技术、计算机信息管理方向全日制硕士研究生及以上学历。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83AA0" w:rsidRPr="00D351C3" w:rsidTr="005F4486">
        <w:trPr>
          <w:trHeight w:val="2022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纪委</w:t>
            </w:r>
          </w:p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纪检</w:t>
            </w:r>
          </w:p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/>
                <w:kern w:val="0"/>
                <w:sz w:val="28"/>
                <w:szCs w:val="28"/>
              </w:rPr>
              <w:t>1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D351C3">
              <w:rPr>
                <w:rFonts w:eastAsia="方正仿宋简体" w:hint="eastAsia"/>
                <w:kern w:val="0"/>
                <w:sz w:val="28"/>
                <w:szCs w:val="28"/>
                <w:shd w:val="clear" w:color="auto" w:fill="FFFFFF"/>
              </w:rPr>
              <w:t>财会、审计、法律类相关专业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spacing w:line="440" w:lineRule="exact"/>
              <w:rPr>
                <w:rFonts w:eastAsia="方正仿宋简体"/>
                <w:sz w:val="28"/>
                <w:szCs w:val="28"/>
              </w:rPr>
            </w:pPr>
            <w:r w:rsidRPr="00D351C3">
              <w:rPr>
                <w:rFonts w:eastAsia="方正仿宋简体"/>
                <w:sz w:val="28"/>
                <w:szCs w:val="28"/>
              </w:rPr>
              <w:t>35</w:t>
            </w:r>
            <w:r w:rsidRPr="00D351C3">
              <w:rPr>
                <w:rFonts w:eastAsia="方正仿宋简体" w:hint="eastAsia"/>
                <w:sz w:val="28"/>
                <w:szCs w:val="28"/>
              </w:rPr>
              <w:t>周岁以下，中共正式党员，</w:t>
            </w:r>
            <w:r w:rsidRPr="00D351C3">
              <w:rPr>
                <w:rFonts w:eastAsia="方正仿宋简体" w:hint="eastAsia"/>
                <w:kern w:val="0"/>
                <w:sz w:val="28"/>
                <w:szCs w:val="28"/>
                <w:shd w:val="clear" w:color="auto" w:fill="FFFFFF"/>
              </w:rPr>
              <w:t>财会、审计、法律类相关专业，全日制硕士研究生及以上学历。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AA0" w:rsidRPr="00D351C3" w:rsidRDefault="00B83AA0" w:rsidP="00711E69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D5CB1" w:rsidRPr="00743DBA" w:rsidTr="00BB02D5">
        <w:trPr>
          <w:trHeight w:val="585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D351C3">
              <w:rPr>
                <w:rFonts w:eastAsia="仿宋" w:hAnsi="仿宋" w:hint="eastAsia"/>
                <w:kern w:val="0"/>
                <w:sz w:val="28"/>
                <w:szCs w:val="28"/>
              </w:rPr>
              <w:t>小计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D351C3" w:rsidRDefault="00ED5CB1" w:rsidP="00711E69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D351C3">
              <w:rPr>
                <w:rFonts w:eastAsia="仿宋" w:hAnsi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743DBA" w:rsidRDefault="00ED5CB1" w:rsidP="00711E69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D351C3">
              <w:rPr>
                <w:rFonts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743DBA" w:rsidRDefault="00ED5CB1" w:rsidP="00711E69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43DBA">
              <w:rPr>
                <w:rFonts w:eastAsia="仿宋" w:hAnsi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743DBA" w:rsidRDefault="00ED5CB1" w:rsidP="00711E69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43DBA">
              <w:rPr>
                <w:rFonts w:eastAsia="仿宋" w:hAnsi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743DBA" w:rsidRDefault="00ED5CB1" w:rsidP="00711E69"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743DBA">
              <w:rPr>
                <w:rFonts w:eastAsia="仿宋" w:hAnsi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B1" w:rsidRPr="00743DBA" w:rsidRDefault="00ED5CB1" w:rsidP="00711E69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743DB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D5CB1" w:rsidRPr="00743DBA" w:rsidRDefault="00ED5CB1" w:rsidP="00BB02D5">
      <w:pPr>
        <w:rPr>
          <w:rFonts w:eastAsia="方正仿宋简体"/>
          <w:sz w:val="32"/>
          <w:szCs w:val="32"/>
        </w:rPr>
      </w:pPr>
    </w:p>
    <w:sectPr w:rsidR="00ED5CB1" w:rsidRPr="00743DBA" w:rsidSect="00711E69">
      <w:footerReference w:type="even" r:id="rId7"/>
      <w:foot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3E" w:rsidRDefault="00152D3E">
      <w:r>
        <w:separator/>
      </w:r>
    </w:p>
  </w:endnote>
  <w:endnote w:type="continuationSeparator" w:id="0">
    <w:p w:rsidR="00152D3E" w:rsidRDefault="0015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CB1" w:rsidRDefault="00BC0288" w:rsidP="00A613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D5C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5CB1" w:rsidRDefault="00ED5C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CB1" w:rsidRDefault="00BC0288" w:rsidP="00A613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D5CB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3AA0">
      <w:rPr>
        <w:rStyle w:val="a6"/>
        <w:noProof/>
      </w:rPr>
      <w:t>11</w:t>
    </w:r>
    <w:r>
      <w:rPr>
        <w:rStyle w:val="a6"/>
      </w:rPr>
      <w:fldChar w:fldCharType="end"/>
    </w:r>
  </w:p>
  <w:p w:rsidR="00ED5CB1" w:rsidRDefault="00ED5C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3E" w:rsidRDefault="00152D3E">
      <w:r>
        <w:separator/>
      </w:r>
    </w:p>
  </w:footnote>
  <w:footnote w:type="continuationSeparator" w:id="0">
    <w:p w:rsidR="00152D3E" w:rsidRDefault="0015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051F1503"/>
    <w:multiLevelType w:val="multilevel"/>
    <w:tmpl w:val="051F1503"/>
    <w:lvl w:ilvl="0">
      <w:start w:val="6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3EC82D64"/>
    <w:multiLevelType w:val="multilevel"/>
    <w:tmpl w:val="3EC82D64"/>
    <w:lvl w:ilvl="0">
      <w:start w:val="2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3F4D2EEF"/>
    <w:multiLevelType w:val="multilevel"/>
    <w:tmpl w:val="3F4D2EEF"/>
    <w:lvl w:ilvl="0">
      <w:start w:val="1"/>
      <w:numFmt w:val="japaneseCounting"/>
      <w:lvlText w:val="%1、"/>
      <w:lvlJc w:val="left"/>
      <w:pPr>
        <w:tabs>
          <w:tab w:val="left" w:pos="1365"/>
        </w:tabs>
        <w:ind w:left="136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  <w:rPr>
        <w:rFonts w:cs="Times New Roman"/>
      </w:rPr>
    </w:lvl>
  </w:abstractNum>
  <w:abstractNum w:abstractNumId="4" w15:restartNumberingAfterBreak="0">
    <w:nsid w:val="511960F1"/>
    <w:multiLevelType w:val="hybridMultilevel"/>
    <w:tmpl w:val="EA8E1150"/>
    <w:lvl w:ilvl="0" w:tplc="040803D8">
      <w:start w:val="6"/>
      <w:numFmt w:val="japaneseCounting"/>
      <w:lvlText w:val="%1、"/>
      <w:lvlJc w:val="left"/>
      <w:pPr>
        <w:tabs>
          <w:tab w:val="num" w:pos="1080"/>
        </w:tabs>
        <w:ind w:left="1080" w:hanging="450"/>
      </w:pPr>
      <w:rPr>
        <w:rFonts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6650C887"/>
    <w:multiLevelType w:val="singleLevel"/>
    <w:tmpl w:val="6650C88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928"/>
    <w:rsid w:val="000637E0"/>
    <w:rsid w:val="000A6EBB"/>
    <w:rsid w:val="000E31CE"/>
    <w:rsid w:val="000E344E"/>
    <w:rsid w:val="00100C5D"/>
    <w:rsid w:val="00126F96"/>
    <w:rsid w:val="0015224D"/>
    <w:rsid w:val="00152D3E"/>
    <w:rsid w:val="001E4A94"/>
    <w:rsid w:val="001E4E89"/>
    <w:rsid w:val="00212E25"/>
    <w:rsid w:val="00263CFC"/>
    <w:rsid w:val="002F4ECC"/>
    <w:rsid w:val="0030570E"/>
    <w:rsid w:val="003232ED"/>
    <w:rsid w:val="00370CB4"/>
    <w:rsid w:val="003F0928"/>
    <w:rsid w:val="00423289"/>
    <w:rsid w:val="004B146D"/>
    <w:rsid w:val="004B4ADF"/>
    <w:rsid w:val="004E3679"/>
    <w:rsid w:val="00506374"/>
    <w:rsid w:val="005415D1"/>
    <w:rsid w:val="00542F7F"/>
    <w:rsid w:val="005840C8"/>
    <w:rsid w:val="005B2415"/>
    <w:rsid w:val="005D2F71"/>
    <w:rsid w:val="005D3E2F"/>
    <w:rsid w:val="005F4486"/>
    <w:rsid w:val="0060192E"/>
    <w:rsid w:val="006069BF"/>
    <w:rsid w:val="006160EE"/>
    <w:rsid w:val="00657504"/>
    <w:rsid w:val="0066098E"/>
    <w:rsid w:val="00711E69"/>
    <w:rsid w:val="0073318B"/>
    <w:rsid w:val="00743DBA"/>
    <w:rsid w:val="007567C3"/>
    <w:rsid w:val="00797D1E"/>
    <w:rsid w:val="007A5B30"/>
    <w:rsid w:val="007B20BB"/>
    <w:rsid w:val="007C5F8E"/>
    <w:rsid w:val="007F394C"/>
    <w:rsid w:val="007F4C91"/>
    <w:rsid w:val="00821118"/>
    <w:rsid w:val="008A3CFD"/>
    <w:rsid w:val="008D15A0"/>
    <w:rsid w:val="008D5223"/>
    <w:rsid w:val="008D65AB"/>
    <w:rsid w:val="008F7060"/>
    <w:rsid w:val="00912F10"/>
    <w:rsid w:val="00926301"/>
    <w:rsid w:val="0097173B"/>
    <w:rsid w:val="009927E2"/>
    <w:rsid w:val="009B4C7E"/>
    <w:rsid w:val="009D1A22"/>
    <w:rsid w:val="00A31EDD"/>
    <w:rsid w:val="00A61397"/>
    <w:rsid w:val="00A617CD"/>
    <w:rsid w:val="00A64FCF"/>
    <w:rsid w:val="00A71C71"/>
    <w:rsid w:val="00AC768F"/>
    <w:rsid w:val="00AD4C55"/>
    <w:rsid w:val="00AE33D6"/>
    <w:rsid w:val="00B37462"/>
    <w:rsid w:val="00B83AA0"/>
    <w:rsid w:val="00BB02D5"/>
    <w:rsid w:val="00BC0288"/>
    <w:rsid w:val="00BD35ED"/>
    <w:rsid w:val="00BE02DF"/>
    <w:rsid w:val="00BF2FA6"/>
    <w:rsid w:val="00BF733B"/>
    <w:rsid w:val="00C14746"/>
    <w:rsid w:val="00C232C9"/>
    <w:rsid w:val="00C3176F"/>
    <w:rsid w:val="00C56E61"/>
    <w:rsid w:val="00C766FC"/>
    <w:rsid w:val="00C85FF7"/>
    <w:rsid w:val="00CA39E7"/>
    <w:rsid w:val="00CB411B"/>
    <w:rsid w:val="00CB515E"/>
    <w:rsid w:val="00CC292A"/>
    <w:rsid w:val="00D351C3"/>
    <w:rsid w:val="00D660C6"/>
    <w:rsid w:val="00D8743F"/>
    <w:rsid w:val="00DA3AC4"/>
    <w:rsid w:val="00DA7957"/>
    <w:rsid w:val="00DF7030"/>
    <w:rsid w:val="00E00378"/>
    <w:rsid w:val="00E56795"/>
    <w:rsid w:val="00E70C62"/>
    <w:rsid w:val="00E70E19"/>
    <w:rsid w:val="00E81093"/>
    <w:rsid w:val="00ED5CB1"/>
    <w:rsid w:val="00EE37F4"/>
    <w:rsid w:val="00F139D9"/>
    <w:rsid w:val="00F24D13"/>
    <w:rsid w:val="00F37422"/>
    <w:rsid w:val="00FA407C"/>
    <w:rsid w:val="00FD32F9"/>
    <w:rsid w:val="00FD578C"/>
    <w:rsid w:val="00FE086C"/>
    <w:rsid w:val="00FE6EE1"/>
    <w:rsid w:val="014B6BBD"/>
    <w:rsid w:val="09BC2FD1"/>
    <w:rsid w:val="17620472"/>
    <w:rsid w:val="1D3075DF"/>
    <w:rsid w:val="25985E27"/>
    <w:rsid w:val="25B63468"/>
    <w:rsid w:val="3770466F"/>
    <w:rsid w:val="41132A73"/>
    <w:rsid w:val="449C3342"/>
    <w:rsid w:val="479A76E2"/>
    <w:rsid w:val="49263B73"/>
    <w:rsid w:val="50B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04329A"/>
  <w15:docId w15:val="{2198F458-07EC-489C-837E-FE767282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092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4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a5"/>
    <w:uiPriority w:val="99"/>
    <w:rsid w:val="00FE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semiHidden/>
    <w:locked/>
    <w:rsid w:val="00212E25"/>
    <w:rPr>
      <w:rFonts w:ascii="Times New Roman" w:hAnsi="Times New Roman" w:cs="Times New Roman"/>
      <w:sz w:val="18"/>
      <w:szCs w:val="18"/>
    </w:rPr>
  </w:style>
  <w:style w:type="character" w:styleId="a6">
    <w:name w:val="page number"/>
    <w:uiPriority w:val="99"/>
    <w:rsid w:val="00FE6EE1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BB0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BB02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4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0665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15" w:color="D9D9D9"/>
                <w:bottom w:val="single" w:sz="6" w:space="0" w:color="D9D9D9"/>
                <w:right w:val="single" w:sz="6" w:space="15" w:color="D9D9D9"/>
              </w:divBdr>
            </w:div>
          </w:divsChild>
        </w:div>
      </w:divsChild>
    </w:div>
    <w:div w:id="16824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关于审议《四川省盐业总公司市场化</dc:title>
  <dc:subject/>
  <dc:creator>lenovo</dc:creator>
  <cp:keywords/>
  <dc:description/>
  <cp:lastModifiedBy>scott</cp:lastModifiedBy>
  <cp:revision>7</cp:revision>
  <cp:lastPrinted>2020-04-20T02:43:00Z</cp:lastPrinted>
  <dcterms:created xsi:type="dcterms:W3CDTF">2020-04-20T08:27:00Z</dcterms:created>
  <dcterms:modified xsi:type="dcterms:W3CDTF">2020-04-21T06:19:00Z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