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  <w:shd w:val="clear" w:fill="FFFFFF"/>
        </w:rPr>
        <w:t>成都世纪后勤服务有限公司招聘报名表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4"/>
          <w:szCs w:val="24"/>
          <w:shd w:val="clear" w:fill="FFFFFF"/>
        </w:rPr>
        <w:t> 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379"/>
        <w:gridCol w:w="1035"/>
        <w:gridCol w:w="1267"/>
        <w:gridCol w:w="894"/>
        <w:gridCol w:w="2005"/>
        <w:gridCol w:w="1516"/>
        <w:gridCol w:w="10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  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  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  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 年  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 </w:t>
            </w:r>
          </w:p>
        </w:tc>
        <w:tc>
          <w:tcPr>
            <w:tcW w:w="1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  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  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婚否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户  口   所在地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现居住地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特长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应聘岗位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 经历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 经历</w:t>
            </w:r>
          </w:p>
        </w:tc>
        <w:tc>
          <w:tcPr>
            <w:tcW w:w="76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1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本人承诺，上述填写内容和提供的相关依据真实有效，符合招聘公告的报考条件，如有不实，弄虚作假，本人自愿放弃聘用资格并承担相应责任。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        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           年      月  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pacing w:val="-4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7B13"/>
    <w:rsid w:val="0D5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6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7">
    <w:name w:val="showbtn"/>
    <w:basedOn w:val="4"/>
    <w:uiPriority w:val="0"/>
    <w:rPr>
      <w:vanish/>
    </w:rPr>
  </w:style>
  <w:style w:type="character" w:customStyle="1" w:styleId="8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2020-04-21T08:33:00Z</dcterms:created>
  <dc:creator>秋叶夏花</dc:creator>
  <cp:lastModifiedBy>秋叶夏花</cp:lastModifiedBy>
  <dcterms:modified xsi:type="dcterms:W3CDTF">2020-04-21T08:33:26Z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