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adjustRightInd w:val="0"/>
        <w:snapToGrid w:val="0"/>
        <w:ind w:left="418" w:hanging="418" w:hangingChars="95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hint="eastAsia" w:eastAsia="黑体"/>
          <w:sz w:val="44"/>
          <w:szCs w:val="44"/>
        </w:rPr>
        <w:t>产业功能区选聘报名表</w:t>
      </w:r>
    </w:p>
    <w:bookmarkEnd w:id="0"/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tbl>
      <w:tblPr>
        <w:tblStyle w:val="2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left="420"/>
              <w:jc w:val="center"/>
              <w:rPr>
                <w:rFonts w:ascii="黑体" w:eastAsia="黑体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left="420"/>
              <w:jc w:val="center"/>
              <w:rPr>
                <w:rFonts w:ascii="黑体" w:eastAsia="黑体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left="420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选聘报名说明</w:t>
            </w:r>
          </w:p>
          <w:p>
            <w:pPr>
              <w:adjustRightInd w:val="0"/>
              <w:snapToGrid w:val="0"/>
              <w:spacing w:line="360" w:lineRule="auto"/>
              <w:ind w:left="420"/>
              <w:jc w:val="center"/>
              <w:rPr>
                <w:rFonts w:ascii="黑体" w:eastAsia="黑体"/>
                <w:sz w:val="28"/>
              </w:rPr>
            </w:pPr>
          </w:p>
          <w:p>
            <w:pPr>
              <w:ind w:left="420" w:leftChars="200" w:firstLine="560" w:firstLineChars="200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每位选聘人员最多可选聘1个岗位，报名时除提交填妥的本报名表外，需同时提交《工作总结及选聘岗位工作思路》（word文档）。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p>
      <w:pPr>
        <w:adjustRightInd w:val="0"/>
        <w:snapToGrid w:val="0"/>
        <w:spacing w:line="360" w:lineRule="auto"/>
        <w:ind w:left="420"/>
      </w:pPr>
    </w:p>
    <w:p>
      <w:pPr>
        <w:adjustRightInd w:val="0"/>
        <w:snapToGrid w:val="0"/>
        <w:spacing w:line="360" w:lineRule="auto"/>
        <w:jc w:val="center"/>
      </w:pPr>
      <w:r>
        <w:br w:type="page"/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80"/>
        <w:gridCol w:w="1072"/>
        <w:gridCol w:w="629"/>
        <w:gridCol w:w="992"/>
        <w:gridCol w:w="1221"/>
        <w:gridCol w:w="710"/>
        <w:gridCol w:w="71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选聘岗位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所属部门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申请日期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是否接受调剂</w:t>
            </w:r>
          </w:p>
        </w:tc>
        <w:tc>
          <w:tcPr>
            <w:tcW w:w="568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接受调剂</w:t>
            </w:r>
            <w:r>
              <w:rPr>
                <w:rFonts w:hint="eastAsia" w:ascii="仿宋" w:hAnsi="仿宋" w:eastAsia="仿宋"/>
                <w:szCs w:val="21"/>
              </w:rPr>
              <w:t xml:space="preserve">        □不接受调剂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  <w:gridSpan w:val="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工作起止时间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任职情况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  <w:gridSpan w:val="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培训课程/教育经历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培训起止时间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所受的奖励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4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24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．</w:t>
            </w:r>
            <w:r>
              <w:rPr>
                <w:rFonts w:hint="eastAsia" w:ascii="仿宋" w:hAnsi="仿宋" w:eastAsia="仿宋"/>
                <w:szCs w:val="21"/>
              </w:rPr>
              <w:t>申请该职位的原因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24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．</w:t>
            </w:r>
            <w:r>
              <w:rPr>
                <w:rFonts w:hint="eastAsia" w:ascii="仿宋" w:hAnsi="仿宋" w:eastAsia="仿宋"/>
                <w:szCs w:val="21"/>
              </w:rPr>
              <w:t>您为什么觉得您能胜任该职位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8424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3.持有的资质证书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424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填写说明：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．</w:t>
            </w:r>
            <w:r>
              <w:rPr>
                <w:rFonts w:hint="eastAsia" w:ascii="仿宋" w:hAnsi="仿宋" w:eastAsia="仿宋"/>
                <w:szCs w:val="21"/>
              </w:rPr>
              <w:t>按照表中内容的要求逐项填写，不能遗漏。尤其是简历部分，要从“参加工作时填写”。简历的起止时间填到月，前后要衔接，不得空断。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2.在大、中专院校学习的经历，要填某年某月在某院校某系某专业学习。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3.保证您所填的信息真实可靠。</w:t>
            </w:r>
          </w:p>
        </w:tc>
      </w:tr>
    </w:tbl>
    <w:p>
      <w:pPr>
        <w:adjustRightInd w:val="0"/>
        <w:snapToGrid w:val="0"/>
        <w:spacing w:line="360" w:lineRule="auto"/>
        <w:jc w:val="center"/>
      </w:pPr>
      <w:r>
        <w:rPr>
          <w:rFonts w:hint="eastAsia"/>
        </w:rPr>
        <w:t xml:space="preserve"> </w:t>
      </w:r>
    </w:p>
    <w:p>
      <w:pPr>
        <w:adjustRightInd w:val="0"/>
        <w:snapToGrid w:val="0"/>
        <w:spacing w:line="360" w:lineRule="auto"/>
      </w:pPr>
    </w:p>
    <w:p>
      <w:pPr>
        <w:ind w:left="420" w:leftChars="200"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本人承诺此报名表及《工作总结及选聘岗位工作思路》的一切资料真实、正确，且本人符合选聘公告中的各项条件，若有隐瞒或虚报自愿承担一切后果。</w:t>
      </w:r>
    </w:p>
    <w:p>
      <w:pPr>
        <w:ind w:left="420" w:leftChars="200" w:firstLine="560" w:firstLineChars="200"/>
        <w:rPr>
          <w:rFonts w:ascii="楷体_GB2312" w:hAnsi="宋体" w:eastAsia="楷体_GB2312"/>
          <w:sz w:val="28"/>
        </w:rPr>
      </w:pPr>
    </w:p>
    <w:p>
      <w:pPr>
        <w:ind w:left="420" w:leftChars="200"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承诺人：</w:t>
      </w:r>
    </w:p>
    <w:p>
      <w:pPr>
        <w:ind w:left="420" w:leftChars="200" w:firstLine="560" w:firstLineChars="200"/>
        <w:rPr>
          <w:rFonts w:ascii="楷体_GB2312" w:hAnsi="宋体" w:eastAsia="楷体_GB2312"/>
          <w:sz w:val="28"/>
        </w:rPr>
      </w:pPr>
    </w:p>
    <w:p>
      <w:pPr>
        <w:ind w:left="420" w:leftChars="200"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 xml:space="preserve">填写日期：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left" w:pos="408"/>
      </w:tabs>
      <w:spacing w:line="360" w:lineRule="auto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left" w:pos="408"/>
      </w:tabs>
      <w:spacing w:line="360" w:lineRule="auto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B14"/>
    <w:multiLevelType w:val="multilevel"/>
    <w:tmpl w:val="333B1B1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24"/>
    <w:rsid w:val="00024CE9"/>
    <w:rsid w:val="00062FC8"/>
    <w:rsid w:val="000A739F"/>
    <w:rsid w:val="000D7821"/>
    <w:rsid w:val="00122526"/>
    <w:rsid w:val="00151DAA"/>
    <w:rsid w:val="00153ED4"/>
    <w:rsid w:val="001D606C"/>
    <w:rsid w:val="00217B7A"/>
    <w:rsid w:val="0028689B"/>
    <w:rsid w:val="00287CAC"/>
    <w:rsid w:val="00305826"/>
    <w:rsid w:val="00372AD2"/>
    <w:rsid w:val="003A1408"/>
    <w:rsid w:val="003A1B83"/>
    <w:rsid w:val="003B5063"/>
    <w:rsid w:val="003C7456"/>
    <w:rsid w:val="004822A5"/>
    <w:rsid w:val="004B7A38"/>
    <w:rsid w:val="00525A4F"/>
    <w:rsid w:val="005976F5"/>
    <w:rsid w:val="00597A24"/>
    <w:rsid w:val="005A2FE9"/>
    <w:rsid w:val="005F0D37"/>
    <w:rsid w:val="0063778E"/>
    <w:rsid w:val="00696A30"/>
    <w:rsid w:val="006A5538"/>
    <w:rsid w:val="00714BEA"/>
    <w:rsid w:val="00771A3F"/>
    <w:rsid w:val="00773297"/>
    <w:rsid w:val="007A4746"/>
    <w:rsid w:val="008234A5"/>
    <w:rsid w:val="00830729"/>
    <w:rsid w:val="00855479"/>
    <w:rsid w:val="00866F30"/>
    <w:rsid w:val="00897494"/>
    <w:rsid w:val="008D6F4E"/>
    <w:rsid w:val="008E2879"/>
    <w:rsid w:val="00905BE5"/>
    <w:rsid w:val="00917532"/>
    <w:rsid w:val="00934402"/>
    <w:rsid w:val="00950BA0"/>
    <w:rsid w:val="00956907"/>
    <w:rsid w:val="00956EA3"/>
    <w:rsid w:val="009C09EC"/>
    <w:rsid w:val="009C5E1E"/>
    <w:rsid w:val="009C64F5"/>
    <w:rsid w:val="00A51C01"/>
    <w:rsid w:val="00A54484"/>
    <w:rsid w:val="00A558B0"/>
    <w:rsid w:val="00B022B5"/>
    <w:rsid w:val="00B40AE2"/>
    <w:rsid w:val="00B832AB"/>
    <w:rsid w:val="00BA48F4"/>
    <w:rsid w:val="00BB1A2D"/>
    <w:rsid w:val="00BC2C2D"/>
    <w:rsid w:val="00C0591F"/>
    <w:rsid w:val="00D06028"/>
    <w:rsid w:val="00D141FB"/>
    <w:rsid w:val="00D571D8"/>
    <w:rsid w:val="00D806E4"/>
    <w:rsid w:val="00DE48DD"/>
    <w:rsid w:val="00E431DC"/>
    <w:rsid w:val="00ED1D40"/>
    <w:rsid w:val="00ED279E"/>
    <w:rsid w:val="00ED7954"/>
    <w:rsid w:val="00F1186D"/>
    <w:rsid w:val="20136EC2"/>
    <w:rsid w:val="229E19E5"/>
    <w:rsid w:val="2FFC2D30"/>
    <w:rsid w:val="75F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黑体" w:hAnsi="Arial" w:eastAsia="黑体"/>
      <w:b/>
      <w:bCs/>
      <w:sz w:val="24"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中兴正文"/>
    <w:basedOn w:val="1"/>
    <w:qFormat/>
    <w:uiPriority w:val="0"/>
    <w:pPr>
      <w:spacing w:line="360" w:lineRule="auto"/>
    </w:pPr>
    <w:rPr>
      <w:sz w:val="24"/>
    </w:rPr>
  </w:style>
  <w:style w:type="paragraph" w:styleId="12">
    <w:name w:val="toc 7"/>
    <w:basedOn w:val="1"/>
    <w:next w:val="1"/>
    <w:semiHidden/>
    <w:qFormat/>
    <w:uiPriority w:val="0"/>
    <w:pPr>
      <w:ind w:left="2520" w:leftChars="1200"/>
    </w:pPr>
  </w:style>
  <w:style w:type="paragraph" w:styleId="13">
    <w:name w:val="Document Map"/>
    <w:basedOn w:val="1"/>
    <w:link w:val="30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toc 5"/>
    <w:basedOn w:val="1"/>
    <w:next w:val="1"/>
    <w:semiHidden/>
    <w:qFormat/>
    <w:uiPriority w:val="0"/>
    <w:pPr>
      <w:ind w:left="1680" w:leftChars="800"/>
    </w:pPr>
  </w:style>
  <w:style w:type="paragraph" w:styleId="15">
    <w:name w:val="toc 3"/>
    <w:basedOn w:val="1"/>
    <w:next w:val="1"/>
    <w:semiHidden/>
    <w:qFormat/>
    <w:uiPriority w:val="0"/>
    <w:pPr>
      <w:ind w:left="840" w:leftChars="400"/>
    </w:pPr>
  </w:style>
  <w:style w:type="paragraph" w:styleId="16">
    <w:name w:val="toc 8"/>
    <w:basedOn w:val="1"/>
    <w:next w:val="1"/>
    <w:semiHidden/>
    <w:qFormat/>
    <w:uiPriority w:val="0"/>
    <w:pPr>
      <w:ind w:left="2940" w:leftChars="1400"/>
    </w:pPr>
  </w:style>
  <w:style w:type="paragraph" w:styleId="17">
    <w:name w:val="footer"/>
    <w:basedOn w:val="1"/>
    <w:link w:val="3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semiHidden/>
    <w:qFormat/>
    <w:uiPriority w:val="0"/>
  </w:style>
  <w:style w:type="paragraph" w:styleId="20">
    <w:name w:val="toc 4"/>
    <w:basedOn w:val="1"/>
    <w:next w:val="1"/>
    <w:semiHidden/>
    <w:qFormat/>
    <w:uiPriority w:val="0"/>
    <w:pPr>
      <w:ind w:left="1260" w:leftChars="600"/>
    </w:pPr>
  </w:style>
  <w:style w:type="paragraph" w:styleId="21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22">
    <w:name w:val="toc 6"/>
    <w:basedOn w:val="1"/>
    <w:next w:val="1"/>
    <w:semiHidden/>
    <w:qFormat/>
    <w:uiPriority w:val="0"/>
    <w:pPr>
      <w:ind w:left="2100" w:leftChars="1000"/>
    </w:pPr>
  </w:style>
  <w:style w:type="paragraph" w:styleId="23">
    <w:name w:val="toc 2"/>
    <w:basedOn w:val="1"/>
    <w:next w:val="1"/>
    <w:semiHidden/>
    <w:qFormat/>
    <w:uiPriority w:val="0"/>
    <w:pPr>
      <w:ind w:left="420" w:leftChars="200"/>
    </w:pPr>
  </w:style>
  <w:style w:type="paragraph" w:styleId="24">
    <w:name w:val="toc 9"/>
    <w:basedOn w:val="1"/>
    <w:next w:val="1"/>
    <w:semiHidden/>
    <w:qFormat/>
    <w:uiPriority w:val="0"/>
    <w:pPr>
      <w:ind w:left="3360" w:leftChars="1600"/>
    </w:p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Hyperlink"/>
    <w:semiHidden/>
    <w:qFormat/>
    <w:uiPriority w:val="0"/>
    <w:rPr>
      <w:color w:val="0000FF"/>
      <w:u w:val="single"/>
    </w:rPr>
  </w:style>
  <w:style w:type="paragraph" w:customStyle="1" w:styleId="29">
    <w:name w:val="样式1"/>
    <w:basedOn w:val="1"/>
    <w:qFormat/>
    <w:uiPriority w:val="0"/>
  </w:style>
  <w:style w:type="character" w:customStyle="1" w:styleId="30">
    <w:name w:val="文档结构图 Char"/>
    <w:link w:val="1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1">
    <w:name w:val="页脚 Char"/>
    <w:link w:val="1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947;&#21220;&#25991;&#20214;&#22841;\&#36947;&#21220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道勤文件模板.dot</Template>
  <Company>ff</Company>
  <Pages>3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成都道勤</cp:category>
  <dcterms:created xsi:type="dcterms:W3CDTF">2019-12-26T10:20:00Z</dcterms:created>
  <dc:creator>微软中国</dc:creator>
  <dc:description>www.acmchn.com（顾问专线：4006881060）成都道勤管理咨询以“传播管理之道，勤修成功素质”为宗旨，帮助企业提高管理水平、提高企业利润水平、获得可持续赢利能力。 </dc:description>
  <cp:keywords>400-688-1060</cp:keywords>
  <cp:lastModifiedBy>秋叶夏花</cp:lastModifiedBy>
  <cp:lastPrinted>2113-01-01T00:00:00Z</cp:lastPrinted>
  <dcterms:modified xsi:type="dcterms:W3CDTF">2020-04-01T06:30:51Z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