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黑体"/>
          <w:bCs/>
        </w:rPr>
      </w:pPr>
      <w:r>
        <w:rPr>
          <w:rFonts w:hint="eastAsia" w:ascii="黑体" w:hAnsi="黑体" w:eastAsia="黑体"/>
          <w:bCs/>
        </w:rPr>
        <w:t>附件1：</w:t>
      </w:r>
    </w:p>
    <w:p>
      <w:pPr>
        <w:widowControl/>
        <w:spacing w:line="560" w:lineRule="exact"/>
        <w:jc w:val="center"/>
        <w:rPr>
          <w:rFonts w:hint="eastAsia" w:eastAsia="方正小标宋简体"/>
          <w:bCs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黑体" w:hAnsi="黑体" w:eastAsia="黑体"/>
        </w:rPr>
      </w:pPr>
      <w:bookmarkStart w:id="0" w:name="_GoBack"/>
      <w:r>
        <w:rPr>
          <w:rFonts w:hint="eastAsia" w:eastAsia="方正小标宋简体"/>
          <w:bCs/>
          <w:sz w:val="44"/>
          <w:szCs w:val="44"/>
        </w:rPr>
        <w:t>成都市郫都区影视城管委会面向社会选聘员额</w:t>
      </w:r>
      <w:r>
        <w:rPr>
          <w:rFonts w:hint="eastAsia" w:eastAsia="方正小标宋简体"/>
          <w:bCs/>
          <w:sz w:val="44"/>
          <w:szCs w:val="44"/>
          <w:lang w:eastAsia="zh-CN"/>
        </w:rPr>
        <w:t>制</w:t>
      </w:r>
      <w:r>
        <w:rPr>
          <w:rFonts w:hint="eastAsia" w:eastAsia="方正小标宋简体"/>
          <w:bCs/>
          <w:sz w:val="44"/>
          <w:szCs w:val="44"/>
        </w:rPr>
        <w:t>人员岗位表</w:t>
      </w:r>
      <w:bookmarkEnd w:id="0"/>
    </w:p>
    <w:tbl>
      <w:tblPr>
        <w:tblStyle w:val="3"/>
        <w:tblW w:w="15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8"/>
        <w:gridCol w:w="851"/>
        <w:gridCol w:w="1275"/>
        <w:gridCol w:w="3767"/>
        <w:gridCol w:w="3599"/>
        <w:gridCol w:w="1701"/>
        <w:gridCol w:w="1134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岗位序号</w:t>
            </w:r>
          </w:p>
        </w:tc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选聘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岗位</w:t>
            </w:r>
          </w:p>
        </w:tc>
        <w:tc>
          <w:tcPr>
            <w:tcW w:w="851" w:type="dxa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需求数量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职务层次</w:t>
            </w:r>
          </w:p>
        </w:tc>
        <w:tc>
          <w:tcPr>
            <w:tcW w:w="376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岗位职责</w:t>
            </w:r>
          </w:p>
        </w:tc>
        <w:tc>
          <w:tcPr>
            <w:tcW w:w="359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专业背景及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经历要求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其他条件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薪酬</w:t>
            </w:r>
          </w:p>
        </w:tc>
        <w:tc>
          <w:tcPr>
            <w:tcW w:w="9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exact"/>
          <w:jc w:val="center"/>
        </w:trPr>
        <w:tc>
          <w:tcPr>
            <w:tcW w:w="7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宣传运营专员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员额制一般人员</w:t>
            </w:r>
          </w:p>
        </w:tc>
        <w:tc>
          <w:tcPr>
            <w:tcW w:w="3767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1.负责功能区公众号的运营，提出特色化宣传方案;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2.负责对接各级媒体单位，完成功能区宣传任务;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3.负责制作功能区宣传推介资料，完成宣传稿件撰写等工作。</w:t>
            </w:r>
          </w:p>
        </w:tc>
        <w:tc>
          <w:tcPr>
            <w:tcW w:w="3599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1.具有艺术设计、数字媒体艺术、产业设计等相关专业；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2.具备艺术案例设计、效果图制作相关工作经验；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3.熟悉传媒行业发展规律、具有一定资源。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1985年1月1日以后出生。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10-20万/年</w:t>
            </w:r>
          </w:p>
        </w:tc>
        <w:tc>
          <w:tcPr>
            <w:tcW w:w="9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7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招商引资专员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员额制一般人员</w:t>
            </w:r>
          </w:p>
        </w:tc>
        <w:tc>
          <w:tcPr>
            <w:tcW w:w="3767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1.负责梳理对接文创类500强企业、制定招商方案；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2.负责策划、参与涉外招商活动；</w:t>
            </w:r>
          </w:p>
          <w:p>
            <w:pPr>
              <w:spacing w:line="28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3.负责项目落地后的履约监管等工作。</w:t>
            </w:r>
          </w:p>
        </w:tc>
        <w:tc>
          <w:tcPr>
            <w:tcW w:w="3599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1.全日制本科以上学历；</w:t>
            </w:r>
          </w:p>
          <w:p>
            <w:pPr>
              <w:spacing w:line="280" w:lineRule="exact"/>
              <w:jc w:val="left"/>
              <w:rPr>
                <w:rFonts w:ascii="Calibri" w:hAnsi="Calibri" w:eastAsia="仿宋_GB2312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2.能够熟练使用英语，韩语或日语等，具备相关等级证书者优先。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1985年1月1日以后出生。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10-20万/年</w:t>
            </w:r>
          </w:p>
        </w:tc>
        <w:tc>
          <w:tcPr>
            <w:tcW w:w="9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7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3</w:t>
            </w:r>
          </w:p>
        </w:tc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规划专员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员额制一般人员</w:t>
            </w:r>
          </w:p>
        </w:tc>
        <w:tc>
          <w:tcPr>
            <w:tcW w:w="3767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1.负责按照“公园城市”，“产城融合”理念，对接相关部门优化完善功能区规划；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2.负责功能区内公建配套、能源保障等工作。</w:t>
            </w:r>
          </w:p>
        </w:tc>
        <w:tc>
          <w:tcPr>
            <w:tcW w:w="3599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1.全日制本科以上学历；</w:t>
            </w: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2.具有建筑学、城市规划、城乡规划、土木工程、工程管理、建筑环工程、城市管理、规划设计等相关专业。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1985年1月1日以后出生。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10-20万/年</w:t>
            </w:r>
          </w:p>
        </w:tc>
        <w:tc>
          <w:tcPr>
            <w:tcW w:w="9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7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4</w:t>
            </w:r>
          </w:p>
        </w:tc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项目促建专员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员额制一般人员</w:t>
            </w:r>
          </w:p>
        </w:tc>
        <w:tc>
          <w:tcPr>
            <w:tcW w:w="376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1.负责建设的协调工作；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2.负责项目做好项目的报规报建、促建等工作；</w:t>
            </w:r>
          </w:p>
          <w:p>
            <w:pPr>
              <w:spacing w:line="320" w:lineRule="exact"/>
              <w:rPr>
                <w:rFonts w:ascii="Calibri" w:hAnsi="Calibri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3.负责配合街道进行拆迁供地，土地价值分析等工作。</w:t>
            </w:r>
          </w:p>
        </w:tc>
        <w:tc>
          <w:tcPr>
            <w:tcW w:w="359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1.全日制本科以上学历；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2.具备城乡规划、土木工程等工程类相关专业；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3.具有产业功能区相关工作经历。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1985年1月1日以后出生。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10-20万/年</w:t>
            </w:r>
          </w:p>
        </w:tc>
        <w:tc>
          <w:tcPr>
            <w:tcW w:w="9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1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岗位序号</w:t>
            </w:r>
          </w:p>
        </w:tc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选聘岗位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需求数量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职务层次</w:t>
            </w:r>
          </w:p>
        </w:tc>
        <w:tc>
          <w:tcPr>
            <w:tcW w:w="376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岗位职责</w:t>
            </w:r>
          </w:p>
        </w:tc>
        <w:tc>
          <w:tcPr>
            <w:tcW w:w="359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专业背景及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经历要求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其他条件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薪酬</w:t>
            </w:r>
          </w:p>
        </w:tc>
        <w:tc>
          <w:tcPr>
            <w:tcW w:w="9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7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5</w:t>
            </w:r>
          </w:p>
        </w:tc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综合管理专员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员额制一般人员</w:t>
            </w:r>
          </w:p>
        </w:tc>
        <w:tc>
          <w:tcPr>
            <w:tcW w:w="3767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1.负责一般性材料的起草、制定管委会内部信息、档案、会议等管理办法并实施；</w:t>
            </w: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2.协助完成功能区两新党建、机关党建、群团建设等工作；</w:t>
            </w:r>
          </w:p>
          <w:p>
            <w:pPr>
              <w:spacing w:line="280" w:lineRule="exact"/>
              <w:rPr>
                <w:rFonts w:ascii="Calibri" w:hAnsi="Calibri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3.协助完成功能区后勤保障等工作。</w:t>
            </w:r>
          </w:p>
        </w:tc>
        <w:tc>
          <w:tcPr>
            <w:tcW w:w="3599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1.具有产业功能区相关工作经历；</w:t>
            </w: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2.综合能力和素质较强者优先。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1.1980年1月1日以后出生；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2.中共党员。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10-20万/年</w:t>
            </w:r>
          </w:p>
        </w:tc>
        <w:tc>
          <w:tcPr>
            <w:tcW w:w="9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7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6</w:t>
            </w:r>
          </w:p>
        </w:tc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产业研究专员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员额制一般人员</w:t>
            </w:r>
          </w:p>
        </w:tc>
        <w:tc>
          <w:tcPr>
            <w:tcW w:w="3767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1.负责功能区产业发展的相关研究及报告的起草；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2.负责按照产业链上下游左右岸发展情况修订完善功能区两图一表。</w:t>
            </w:r>
          </w:p>
        </w:tc>
        <w:tc>
          <w:tcPr>
            <w:tcW w:w="3599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1.全日制硕士研究生以上学历，博士研究生优先； </w:t>
            </w: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2.具有广阔的国际化产业研究视野和相关产业研究案例者优先;</w:t>
            </w:r>
          </w:p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3.具有相关产业功能区工作经验。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1980年1月1日以后出生。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10-20万/年</w:t>
            </w:r>
          </w:p>
        </w:tc>
        <w:tc>
          <w:tcPr>
            <w:tcW w:w="9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7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7</w:t>
            </w:r>
          </w:p>
        </w:tc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校企服务专员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员额制一般人员</w:t>
            </w:r>
          </w:p>
        </w:tc>
        <w:tc>
          <w:tcPr>
            <w:tcW w:w="3767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1.负责搭建高校与入驻企业的市场化合作平台；</w:t>
            </w:r>
          </w:p>
          <w:p>
            <w:pPr>
              <w:spacing w:line="28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2.负责收集研究企业发展中的问题并协助解决；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3.负责功能区各项经济数据统计及分析、上报等工作。</w:t>
            </w:r>
          </w:p>
        </w:tc>
        <w:tc>
          <w:tcPr>
            <w:tcW w:w="3599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1.人力资源管理、汉语言文学、工商管理等相关专业；</w:t>
            </w:r>
          </w:p>
          <w:p>
            <w:pPr>
              <w:spacing w:line="28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2.具有校地企联络相关岗位工作经验。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1985年1月1日以后出生。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10-20万/年</w:t>
            </w:r>
          </w:p>
        </w:tc>
        <w:tc>
          <w:tcPr>
            <w:tcW w:w="90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7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8</w:t>
            </w:r>
          </w:p>
        </w:tc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知识产权转化专员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员额制一般人员</w:t>
            </w:r>
          </w:p>
        </w:tc>
        <w:tc>
          <w:tcPr>
            <w:tcW w:w="3767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1.负责功能区知识产权保护、申请、运用等工作；</w:t>
            </w:r>
          </w:p>
          <w:p>
            <w:pPr>
              <w:spacing w:line="260" w:lineRule="exact"/>
              <w:rPr>
                <w:rFonts w:ascii="Calibri" w:hAnsi="Calibri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2.负责协助企业完成政策兑现等工作。</w:t>
            </w:r>
          </w:p>
        </w:tc>
        <w:tc>
          <w:tcPr>
            <w:tcW w:w="3599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1.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全日制本科以上学历，硕士研究生优先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；</w:t>
            </w:r>
          </w:p>
          <w:p>
            <w:pPr>
              <w:spacing w:line="2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2.拥有知识产权保护、申请、运用等相关工作经验；</w:t>
            </w:r>
          </w:p>
          <w:p>
            <w:pPr>
              <w:spacing w:line="26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3.具有产业功能区相关工作经历。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1985年1月1日以后出生。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10-20万/年</w:t>
            </w:r>
          </w:p>
        </w:tc>
        <w:tc>
          <w:tcPr>
            <w:tcW w:w="9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</w:tbl>
    <w:p>
      <w:pPr>
        <w:ind w:firstLine="660" w:firstLineChars="300"/>
        <w:rPr>
          <w:rFonts w:hint="eastAsia" w:eastAsia="仿宋_GB2312"/>
          <w:sz w:val="22"/>
          <w:szCs w:val="21"/>
        </w:rPr>
      </w:pPr>
    </w:p>
    <w:p/>
    <w:sectPr>
      <w:pgSz w:w="16838" w:h="11906" w:orient="landscape"/>
      <w:pgMar w:top="1588" w:right="1474" w:bottom="1474" w:left="1418" w:header="936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F5"/>
    <w:rsid w:val="00052AF5"/>
    <w:rsid w:val="001012EB"/>
    <w:rsid w:val="00142E20"/>
    <w:rsid w:val="002D099F"/>
    <w:rsid w:val="002F2704"/>
    <w:rsid w:val="00372831"/>
    <w:rsid w:val="00394BB4"/>
    <w:rsid w:val="0043749C"/>
    <w:rsid w:val="00450E58"/>
    <w:rsid w:val="00486F06"/>
    <w:rsid w:val="00573C8F"/>
    <w:rsid w:val="00635710"/>
    <w:rsid w:val="00796F3F"/>
    <w:rsid w:val="007F1611"/>
    <w:rsid w:val="00855724"/>
    <w:rsid w:val="009C6FA6"/>
    <w:rsid w:val="00A314E9"/>
    <w:rsid w:val="00A56CB3"/>
    <w:rsid w:val="00A84D47"/>
    <w:rsid w:val="00C94A51"/>
    <w:rsid w:val="00CA5DA9"/>
    <w:rsid w:val="00D164BE"/>
    <w:rsid w:val="00D77599"/>
    <w:rsid w:val="00DC231E"/>
    <w:rsid w:val="00DE14D7"/>
    <w:rsid w:val="00E67615"/>
    <w:rsid w:val="00EE4683"/>
    <w:rsid w:val="5E66214F"/>
    <w:rsid w:val="678861F0"/>
    <w:rsid w:val="780C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1245</Characters>
  <Lines>10</Lines>
  <Paragraphs>2</Paragraphs>
  <TotalTime>1</TotalTime>
  <ScaleCrop>false</ScaleCrop>
  <LinksUpToDate>false</LinksUpToDate>
  <CharactersWithSpaces>1461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2020-03-30T08:38:00Z</dcterms:created>
  <dc:creator>QQ905</dc:creator>
  <cp:lastModifiedBy>秋叶夏花</cp:lastModifiedBy>
  <dcterms:modified xsi:type="dcterms:W3CDTF">2020-04-01T06:30:13Z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