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5"/>
        <w:gridCol w:w="876"/>
        <w:gridCol w:w="984"/>
        <w:gridCol w:w="2010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6" w:hRule="atLeast"/>
          <w:tblCellSpacing w:w="15" w:type="dxa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职位名称及代码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姓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  <w:t>  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名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(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按准考证号排序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维权部法规处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100310001001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124.1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薛晓彤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054137010402112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上午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9:00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张一凡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054137010700919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杨明骏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054137030101507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孟繁华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054142012600101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乔鹏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054161011100104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教育就业部教育处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100310002001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  <w:t>125.4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张皓宇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054111050801830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陈予健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054133330202120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苏智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054141010500220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郑莉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054151000300108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  <w:t>白秀芸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  <w:t>054153018500101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D76C0"/>
    <w:rsid w:val="7AA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2020-01-20T09:21:00Z</dcterms:created>
  <dc:creator>Administrator</dc:creator>
  <cp:lastModifiedBy>Administrator</cp:lastModifiedBy>
  <dcterms:modified xsi:type="dcterms:W3CDTF">2020-01-20T09:21:47Z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