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"/>
        <w:gridCol w:w="1296"/>
        <w:gridCol w:w="934"/>
        <w:gridCol w:w="1089"/>
        <w:gridCol w:w="980"/>
        <w:gridCol w:w="341"/>
        <w:gridCol w:w="735"/>
        <w:gridCol w:w="578"/>
        <w:gridCol w:w="2516"/>
        <w:gridCol w:w="596"/>
        <w:gridCol w:w="3956"/>
        <w:gridCol w:w="981"/>
      </w:tblGrid>
      <w:tr w:rsidR="004002F7" w:rsidTr="00E725C6">
        <w:trPr>
          <w:trHeight w:val="286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kern w:val="0"/>
                <w:sz w:val="22"/>
                <w:szCs w:val="22"/>
              </w:rPr>
              <w:t>附件1：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2" w:type="dxa"/>
            <w:gridSpan w:val="2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4002F7" w:rsidRDefault="004002F7" w:rsidP="00E725C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4002F7" w:rsidTr="00E725C6">
        <w:trPr>
          <w:trHeight w:val="624"/>
        </w:trPr>
        <w:tc>
          <w:tcPr>
            <w:tcW w:w="14415" w:type="dxa"/>
            <w:gridSpan w:val="12"/>
            <w:vMerge w:val="restart"/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40"/>
                <w:szCs w:val="40"/>
              </w:rPr>
            </w:pPr>
            <w:bookmarkStart w:id="0" w:name="_GoBack"/>
            <w:r>
              <w:rPr>
                <w:rFonts w:ascii="宋体" w:hAnsi="宋体" w:cs="宋体" w:hint="eastAsia"/>
                <w:kern w:val="0"/>
                <w:sz w:val="36"/>
                <w:szCs w:val="40"/>
              </w:rPr>
              <w:t>成都市新都区旃檀小学面向社会公开自主招聘小学教师岗位表</w:t>
            </w:r>
            <w:bookmarkEnd w:id="0"/>
          </w:p>
        </w:tc>
      </w:tr>
      <w:tr w:rsidR="004002F7" w:rsidTr="00E725C6">
        <w:trPr>
          <w:trHeight w:val="624"/>
        </w:trPr>
        <w:tc>
          <w:tcPr>
            <w:tcW w:w="14415" w:type="dxa"/>
            <w:gridSpan w:val="12"/>
            <w:vMerge/>
            <w:shd w:val="clear" w:color="auto" w:fill="auto"/>
            <w:vAlign w:val="center"/>
          </w:tcPr>
          <w:p w:rsidR="004002F7" w:rsidRDefault="004002F7" w:rsidP="00E725C6">
            <w:pPr>
              <w:jc w:val="center"/>
              <w:rPr>
                <w:rFonts w:ascii="宋体" w:hAnsi="宋体" w:cs="宋体"/>
                <w:sz w:val="40"/>
                <w:szCs w:val="40"/>
              </w:rPr>
            </w:pPr>
          </w:p>
        </w:tc>
      </w:tr>
      <w:tr w:rsidR="004002F7" w:rsidTr="00E725C6">
        <w:trPr>
          <w:trHeight w:val="31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20"/>
                <w:lang w:bidi="ar"/>
              </w:rPr>
              <w:t>序号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岗位名称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人数</w:t>
            </w:r>
          </w:p>
        </w:tc>
        <w:tc>
          <w:tcPr>
            <w:tcW w:w="10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岗位要求的资格条件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002F7" w:rsidTr="00E725C6">
        <w:trPr>
          <w:trHeight w:val="493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jc w:val="center"/>
              <w:rPr>
                <w:rFonts w:ascii="宋体" w:hAnsi="宋体" w:cs="宋体"/>
                <w:sz w:val="16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jc w:val="center"/>
              <w:rPr>
                <w:rFonts w:ascii="宋体" w:hAnsi="宋体" w:cs="宋体"/>
                <w:sz w:val="16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jc w:val="center"/>
              <w:rPr>
                <w:rFonts w:ascii="宋体" w:hAnsi="宋体" w:cs="宋体"/>
                <w:sz w:val="16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sz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学历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sz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学位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执业资格证书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专业要求</w:t>
            </w: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其　他　条　件</w:t>
            </w: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jc w:val="center"/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4002F7" w:rsidTr="00E725C6">
        <w:trPr>
          <w:trHeight w:val="67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left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20"/>
                <w:lang w:bidi="ar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小学语文教师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sz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普通高等教育本科及以上</w:t>
            </w:r>
          </w:p>
          <w:p w:rsidR="004002F7" w:rsidRDefault="004002F7" w:rsidP="00E725C6">
            <w:pPr>
              <w:textAlignment w:val="center"/>
              <w:rPr>
                <w:sz w:val="16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sz w:val="16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学士及以上学位</w:t>
            </w:r>
          </w:p>
          <w:p w:rsidR="004002F7" w:rsidRDefault="004002F7" w:rsidP="00E725C6">
            <w:pPr>
              <w:rPr>
                <w:sz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小学及以上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语文</w:t>
            </w: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 xml:space="preserve">教师资格 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>汉语言文学、汉语言、对外汉语、应用语言学、中国语言文化、中国学、华文教育、文秘教育、古典文献、小学教育、教育学</w:t>
            </w:r>
          </w:p>
        </w:tc>
        <w:tc>
          <w:tcPr>
            <w:tcW w:w="4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</w:pPr>
            <w:r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1. 符合招聘岗位应聘资格条件要求的2020年7月31日前毕业、1990年1月1日及以后出生的普通高等教育本科应届毕业生和1988年1月1日及以后出生的普通高等教育应届研究生和社会在职、非在职人员（年龄：1990年1月1日及以后出生；区、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县级赛课一等奖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及以上的教师，学历可以放宽到国民学历本科，年龄可放宽至1985年1月1日及以后出生；区、县级骨干教师及获得荣誉称号（教育教学类）或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市级赛课一等奖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及以上的教师，学历可以放宽到国民学历本科，年龄可放宽至1980年1月1日及以后出生；获得市级及以上荣誉称号（教育教学类）的教师，学历可以放宽到国民学历本科，年龄可放宽至1975年1月1日及以后出生）；</w:t>
            </w:r>
          </w:p>
          <w:p w:rsidR="004002F7" w:rsidRDefault="004002F7" w:rsidP="00E725C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6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 xml:space="preserve">   2.2020年应届毕业生必须在2020年7月31日之前取得资格条件要求的毕业证、学位证、教师资格证；其他人员必须在原件校验前取得资格条件要求的毕业证、学位证、教师资格证等证书；  </w:t>
            </w:r>
          </w:p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6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 xml:space="preserve">　 3.信息技术教师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懂维护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16"/>
                <w:szCs w:val="20"/>
                <w:lang w:bidi="ar"/>
              </w:rPr>
              <w:t>维修的优先。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4002F7" w:rsidTr="00E725C6">
        <w:trPr>
          <w:trHeight w:val="68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小学数学教师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4</w:t>
            </w: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textAlignment w:val="center"/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小学及以上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数学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 xml:space="preserve">教师资格 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数学、数学与应用数学、信息与计算科学、小学教育、教育学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4002F7" w:rsidTr="00E725C6">
        <w:trPr>
          <w:trHeight w:val="140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20"/>
                <w:lang w:bidi="ar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小学英语教师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2</w:t>
            </w: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sz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小学及以上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英语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 xml:space="preserve">教师资格 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ind w:firstLineChars="200" w:firstLine="360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英语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4002F7" w:rsidTr="00E725C6">
        <w:trPr>
          <w:trHeight w:val="95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信息技术教师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20"/>
              </w:rPr>
              <w:t>1</w:t>
            </w: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小学及以上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信息技术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教师资格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  <w:t>计算机科学与技术、计算机软件、软件工程、网络工程、数字媒体技术、智能科学与技术、电子与计算机工程、教育技术</w:t>
            </w:r>
          </w:p>
        </w:tc>
        <w:tc>
          <w:tcPr>
            <w:tcW w:w="4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  <w:tr w:rsidR="004002F7" w:rsidTr="00E725C6">
        <w:trPr>
          <w:trHeight w:val="4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合计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20"/>
                <w:lang w:bidi="ar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sz w:val="18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宋体" w:hAnsi="宋体" w:cs="宋体"/>
                <w:sz w:val="18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2F7" w:rsidRDefault="004002F7" w:rsidP="00E725C6">
            <w:pPr>
              <w:rPr>
                <w:rFonts w:ascii="仿宋_GB2312" w:eastAsia="仿宋_GB2312" w:hAnsi="宋体" w:cs="仿宋_GB2312"/>
                <w:sz w:val="20"/>
                <w:szCs w:val="20"/>
              </w:rPr>
            </w:pPr>
          </w:p>
        </w:tc>
      </w:tr>
    </w:tbl>
    <w:p w:rsidR="00026806" w:rsidRDefault="00026806"/>
    <w:sectPr w:rsidR="00026806" w:rsidSect="004002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7"/>
    <w:rsid w:val="00026806"/>
    <w:rsid w:val="00385220"/>
    <w:rsid w:val="004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32F50-7F16-4301-83A5-255CBAB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2020-01-13T09:56:00Z</dcterms:created>
  <dcterms:modified xsi:type="dcterms:W3CDTF">2020-01-13T09:56:00Z</dcterms:modified>
</cp:coreProperties>
</file>