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黑体" w:eastAsia="黑体"/>
          <w:b w:val="0"/>
          <w:bCs w:val="0"/>
          <w:sz w:val="30"/>
          <w:szCs w:val="30"/>
        </w:rPr>
        <w:t>附件</w:t>
      </w:r>
      <w:r>
        <w:rPr>
          <w:rFonts w:ascii="黑体" w:eastAsia="黑体"/>
          <w:b w:val="0"/>
          <w:bCs w:val="0"/>
          <w:sz w:val="30"/>
          <w:szCs w:val="30"/>
        </w:rPr>
        <w:t>4</w:t>
      </w:r>
    </w:p>
    <w:p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事业单位公开招聘免收笔试费相关规定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62B3"/>
    <w:rsid w:val="0F6162B3"/>
    <w:rsid w:val="41D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2019-09-10T08:53:00Z</dcterms:created>
  <dc:creator>赛赛赛赛赛赛</dc:creator>
  <cp:lastModifiedBy>赛赛赛赛赛赛</cp:lastModifiedBy>
  <dcterms:modified xsi:type="dcterms:W3CDTF">2019-10-10T08:18:52Z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